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62EAC">
      <w:pPr>
        <w:pStyle w:val="Brezrazmikov"/>
        <w:rPr>
          <w:rFonts w:asciiTheme="minorHAnsi" w:hAnsiTheme="minorHAnsi" w:cstheme="minorHAnsi"/>
          <w:sz w:val="22"/>
          <w:szCs w:val="22"/>
          <w:lang w:val="sl-SI"/>
        </w:rPr>
      </w:pPr>
    </w:p>
    <w:p w14:paraId="684D3652" w14:textId="77777777" w:rsidR="00544019" w:rsidRPr="00F32184" w:rsidRDefault="00C47083" w:rsidP="00162EAC">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62EAC">
      <w:pPr>
        <w:spacing w:after="0"/>
        <w:rPr>
          <w:rFonts w:asciiTheme="minorHAnsi" w:hAnsiTheme="minorHAnsi" w:cstheme="minorHAnsi"/>
          <w:color w:val="FF0000"/>
          <w:sz w:val="22"/>
          <w:szCs w:val="22"/>
          <w:lang w:val="sl-SI"/>
        </w:rPr>
      </w:pPr>
    </w:p>
    <w:p w14:paraId="63C157E4" w14:textId="77777777" w:rsidR="00544019" w:rsidRPr="00F32184" w:rsidRDefault="00544019" w:rsidP="00162EAC">
      <w:pPr>
        <w:spacing w:after="0"/>
        <w:rPr>
          <w:rFonts w:asciiTheme="minorHAnsi" w:hAnsiTheme="minorHAnsi" w:cstheme="minorHAnsi"/>
          <w:color w:val="FF0000"/>
          <w:sz w:val="22"/>
          <w:szCs w:val="22"/>
          <w:lang w:val="sl-SI"/>
        </w:rPr>
      </w:pPr>
    </w:p>
    <w:p w14:paraId="0B55AD28" w14:textId="29C2A5EB" w:rsidR="00B87D43" w:rsidRPr="00F32184" w:rsidRDefault="00C510D3" w:rsidP="00162EAC">
      <w:pPr>
        <w:spacing w:after="0"/>
        <w:rPr>
          <w:rFonts w:asciiTheme="minorHAnsi" w:hAnsiTheme="minorHAnsi" w:cstheme="minorHAnsi"/>
          <w: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Številka: </w:t>
      </w:r>
      <w:r w:rsidR="00AA6C37" w:rsidRPr="00F32184">
        <w:rPr>
          <w:rFonts w:asciiTheme="minorHAnsi" w:hAnsiTheme="minorHAnsi" w:cstheme="minorHAnsi"/>
          <w:color w:val="000000" w:themeColor="text1"/>
          <w:sz w:val="22"/>
          <w:szCs w:val="22"/>
          <w:lang w:val="sl-SI"/>
        </w:rPr>
        <w:t>0132-</w:t>
      </w:r>
      <w:r w:rsidR="00097AA1">
        <w:rPr>
          <w:rFonts w:asciiTheme="minorHAnsi" w:hAnsiTheme="minorHAnsi" w:cstheme="minorHAnsi"/>
          <w:color w:val="000000" w:themeColor="text1"/>
          <w:sz w:val="22"/>
          <w:szCs w:val="22"/>
          <w:lang w:val="sl-SI"/>
        </w:rPr>
        <w:t>1</w:t>
      </w:r>
      <w:r w:rsidR="002A06DC">
        <w:rPr>
          <w:rFonts w:asciiTheme="minorHAnsi" w:hAnsiTheme="minorHAnsi" w:cstheme="minorHAnsi"/>
          <w:color w:val="000000" w:themeColor="text1"/>
          <w:sz w:val="22"/>
          <w:szCs w:val="22"/>
          <w:lang w:val="sl-SI"/>
        </w:rPr>
        <w:t>7</w:t>
      </w:r>
      <w:r w:rsidR="009C36E6" w:rsidRPr="00F32184">
        <w:rPr>
          <w:rFonts w:asciiTheme="minorHAnsi" w:hAnsiTheme="minorHAnsi" w:cstheme="minorHAnsi"/>
          <w:color w:val="000000" w:themeColor="text1"/>
          <w:sz w:val="22"/>
          <w:szCs w:val="22"/>
          <w:lang w:val="sl-SI"/>
        </w:rPr>
        <w:t>/20</w:t>
      </w:r>
      <w:r w:rsidR="009C36E6" w:rsidRPr="00093275">
        <w:rPr>
          <w:rFonts w:asciiTheme="minorHAnsi" w:hAnsiTheme="minorHAnsi" w:cstheme="minorHAnsi"/>
          <w:color w:val="000000" w:themeColor="text1"/>
          <w:sz w:val="22"/>
          <w:szCs w:val="22"/>
          <w:lang w:val="sl-SI"/>
        </w:rPr>
        <w:t>2</w:t>
      </w:r>
      <w:r w:rsidR="00971001" w:rsidRPr="00093275">
        <w:rPr>
          <w:rFonts w:asciiTheme="minorHAnsi" w:hAnsiTheme="minorHAnsi" w:cstheme="minorHAnsi"/>
          <w:color w:val="000000" w:themeColor="text1"/>
          <w:sz w:val="22"/>
          <w:szCs w:val="22"/>
          <w:lang w:val="sl-SI"/>
        </w:rPr>
        <w:t>5</w:t>
      </w:r>
      <w:r w:rsidR="009C36E6" w:rsidRPr="00093275">
        <w:rPr>
          <w:rFonts w:asciiTheme="minorHAnsi" w:hAnsiTheme="minorHAnsi" w:cstheme="minorHAnsi"/>
          <w:color w:val="000000" w:themeColor="text1"/>
          <w:sz w:val="22"/>
          <w:szCs w:val="22"/>
          <w:lang w:val="sl-SI"/>
        </w:rPr>
        <w:t>/</w:t>
      </w:r>
      <w:r w:rsidR="00093275" w:rsidRPr="00093275">
        <w:rPr>
          <w:rFonts w:asciiTheme="minorHAnsi" w:hAnsiTheme="minorHAnsi" w:cstheme="minorHAnsi"/>
          <w:color w:val="000000" w:themeColor="text1"/>
          <w:sz w:val="22"/>
          <w:szCs w:val="22"/>
          <w:lang w:val="sl-SI"/>
        </w:rPr>
        <w:t>3</w:t>
      </w:r>
    </w:p>
    <w:p w14:paraId="70E09D83" w14:textId="63797665" w:rsidR="00B87D43" w:rsidRPr="00F32184" w:rsidRDefault="00B87D43"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Ljubljana, </w:t>
      </w:r>
      <w:r w:rsidR="002A06DC">
        <w:rPr>
          <w:rFonts w:asciiTheme="minorHAnsi" w:hAnsiTheme="minorHAnsi" w:cstheme="minorHAnsi"/>
          <w:color w:val="000000" w:themeColor="text1"/>
          <w:sz w:val="22"/>
          <w:szCs w:val="22"/>
          <w:lang w:val="sl-SI"/>
        </w:rPr>
        <w:t>16</w:t>
      </w:r>
      <w:r w:rsidR="00805D22" w:rsidRPr="00F32184">
        <w:rPr>
          <w:rFonts w:asciiTheme="minorHAnsi" w:hAnsiTheme="minorHAnsi" w:cstheme="minorHAnsi"/>
          <w:color w:val="000000" w:themeColor="text1"/>
          <w:sz w:val="22"/>
          <w:szCs w:val="22"/>
          <w:lang w:val="sl-SI"/>
        </w:rPr>
        <w:t xml:space="preserve">. </w:t>
      </w:r>
      <w:r w:rsidR="002A06DC">
        <w:rPr>
          <w:rFonts w:asciiTheme="minorHAnsi" w:hAnsiTheme="minorHAnsi" w:cstheme="minorHAnsi"/>
          <w:color w:val="000000" w:themeColor="text1"/>
          <w:sz w:val="22"/>
          <w:szCs w:val="22"/>
          <w:lang w:val="sl-SI"/>
        </w:rPr>
        <w:t>maj</w:t>
      </w:r>
      <w:r w:rsidR="002A06DC" w:rsidRPr="00F32184">
        <w:rPr>
          <w:rFonts w:asciiTheme="minorHAnsi" w:hAnsiTheme="minorHAnsi" w:cstheme="minorHAnsi"/>
          <w:color w:val="000000" w:themeColor="text1"/>
          <w:sz w:val="22"/>
          <w:szCs w:val="22"/>
          <w:lang w:val="sl-SI"/>
        </w:rPr>
        <w:t xml:space="preserve"> </w:t>
      </w:r>
      <w:r w:rsidR="006550BB">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62EAC">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62EAC">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62EAC">
      <w:pPr>
        <w:spacing w:after="0"/>
        <w:jc w:val="center"/>
        <w:rPr>
          <w:rFonts w:asciiTheme="minorHAnsi" w:hAnsiTheme="minorHAnsi" w:cstheme="minorHAnsi"/>
          <w:color w:val="000000" w:themeColor="text1"/>
          <w:sz w:val="22"/>
          <w:szCs w:val="22"/>
          <w:lang w:val="sl-SI"/>
        </w:rPr>
      </w:pPr>
    </w:p>
    <w:p w14:paraId="611EE137" w14:textId="311720E8" w:rsidR="00A3617A" w:rsidRPr="00F32184" w:rsidRDefault="00C23DE7" w:rsidP="00162EAC">
      <w:pPr>
        <w:pStyle w:val="Odstavekseznama"/>
        <w:spacing w:after="0"/>
        <w:ind w:left="36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3</w:t>
      </w:r>
      <w:r w:rsidR="002A06DC">
        <w:rPr>
          <w:rFonts w:asciiTheme="minorHAnsi" w:hAnsiTheme="minorHAnsi" w:cstheme="minorHAnsi"/>
          <w:color w:val="000000" w:themeColor="text1"/>
          <w:sz w:val="22"/>
          <w:szCs w:val="22"/>
          <w:lang w:val="sl-SI"/>
        </w:rPr>
        <w:t>6</w:t>
      </w:r>
      <w:r w:rsidR="008C2B20" w:rsidRPr="00F32184">
        <w:rPr>
          <w:rFonts w:asciiTheme="minorHAnsi" w:hAnsiTheme="minorHAnsi" w:cstheme="minorHAnsi"/>
          <w:color w:val="000000" w:themeColor="text1"/>
          <w:sz w:val="22"/>
          <w:szCs w:val="22"/>
          <w:lang w:val="sl-SI"/>
        </w:rPr>
        <w:t xml:space="preserve">. </w:t>
      </w:r>
      <w:r w:rsidR="00887BA9" w:rsidRPr="00F32184">
        <w:rPr>
          <w:rFonts w:asciiTheme="minorHAnsi" w:hAnsiTheme="minorHAnsi" w:cstheme="minorHAnsi"/>
          <w:color w:val="000000" w:themeColor="text1"/>
          <w:sz w:val="22"/>
          <w:szCs w:val="22"/>
          <w:lang w:val="sl-SI"/>
        </w:rPr>
        <w:t>r</w:t>
      </w:r>
      <w:r w:rsidR="008A110E" w:rsidRPr="00F32184">
        <w:rPr>
          <w:rFonts w:asciiTheme="minorHAnsi" w:hAnsiTheme="minorHAnsi" w:cstheme="minorHAnsi"/>
          <w:color w:val="000000" w:themeColor="text1"/>
          <w:sz w:val="22"/>
          <w:szCs w:val="22"/>
          <w:lang w:val="sl-SI"/>
        </w:rPr>
        <w:t xml:space="preserve">edne seje </w:t>
      </w:r>
      <w:r w:rsidR="004E1581" w:rsidRPr="00F32184">
        <w:rPr>
          <w:rFonts w:asciiTheme="minorHAnsi" w:hAnsiTheme="minorHAnsi" w:cstheme="minorHAnsi"/>
          <w:color w:val="000000" w:themeColor="text1"/>
          <w:sz w:val="22"/>
          <w:szCs w:val="22"/>
          <w:lang w:val="sl-SI"/>
        </w:rPr>
        <w:t>Svet</w:t>
      </w:r>
      <w:r w:rsidR="008A110E" w:rsidRPr="00F32184">
        <w:rPr>
          <w:rFonts w:asciiTheme="minorHAnsi" w:hAnsiTheme="minorHAnsi" w:cstheme="minorHAnsi"/>
          <w:color w:val="000000" w:themeColor="text1"/>
          <w:sz w:val="22"/>
          <w:szCs w:val="22"/>
          <w:lang w:val="sl-SI"/>
        </w:rPr>
        <w:t>a za radiodifuzijo</w:t>
      </w:r>
      <w:r w:rsidR="00822CF0" w:rsidRPr="00F32184">
        <w:rPr>
          <w:rFonts w:asciiTheme="minorHAnsi" w:hAnsiTheme="minorHAnsi" w:cstheme="minorHAnsi"/>
          <w:color w:val="000000" w:themeColor="text1"/>
          <w:sz w:val="22"/>
          <w:szCs w:val="22"/>
          <w:lang w:val="sl-SI"/>
        </w:rPr>
        <w:t xml:space="preserve"> (v nadaljevanju: </w:t>
      </w:r>
      <w:r w:rsidR="004E1581" w:rsidRPr="00F32184">
        <w:rPr>
          <w:rFonts w:asciiTheme="minorHAnsi" w:hAnsiTheme="minorHAnsi" w:cstheme="minorHAnsi"/>
          <w:color w:val="000000" w:themeColor="text1"/>
          <w:sz w:val="22"/>
          <w:szCs w:val="22"/>
          <w:lang w:val="sl-SI"/>
        </w:rPr>
        <w:t>Svet</w:t>
      </w:r>
      <w:r w:rsidR="00822CF0" w:rsidRPr="00F32184">
        <w:rPr>
          <w:rFonts w:asciiTheme="minorHAnsi" w:hAnsiTheme="minorHAnsi" w:cstheme="minorHAnsi"/>
          <w:color w:val="000000" w:themeColor="text1"/>
          <w:sz w:val="22"/>
          <w:szCs w:val="22"/>
          <w:lang w:val="sl-SI"/>
        </w:rPr>
        <w:t>)</w:t>
      </w:r>
      <w:r w:rsidR="00BC697E" w:rsidRPr="00F32184">
        <w:rPr>
          <w:rFonts w:asciiTheme="minorHAnsi" w:hAnsiTheme="minorHAnsi" w:cstheme="minorHAnsi"/>
          <w:color w:val="000000" w:themeColor="text1"/>
          <w:sz w:val="22"/>
          <w:szCs w:val="22"/>
          <w:lang w:val="sl-SI"/>
        </w:rPr>
        <w:t xml:space="preserve">, ki je bila v </w:t>
      </w:r>
      <w:r w:rsidR="008B587D">
        <w:rPr>
          <w:rFonts w:asciiTheme="minorHAnsi" w:hAnsiTheme="minorHAnsi" w:cstheme="minorHAnsi"/>
          <w:color w:val="000000" w:themeColor="text1"/>
          <w:sz w:val="22"/>
          <w:szCs w:val="22"/>
          <w:lang w:val="sl-SI"/>
        </w:rPr>
        <w:t>torek</w:t>
      </w:r>
      <w:r w:rsidR="00A3617A" w:rsidRPr="00F32184">
        <w:rPr>
          <w:rFonts w:asciiTheme="minorHAnsi" w:hAnsiTheme="minorHAnsi" w:cstheme="minorHAnsi"/>
          <w:color w:val="000000" w:themeColor="text1"/>
          <w:sz w:val="22"/>
          <w:szCs w:val="22"/>
          <w:lang w:val="sl-SI"/>
        </w:rPr>
        <w:t xml:space="preserve">, </w:t>
      </w:r>
      <w:r w:rsidR="002A06DC">
        <w:rPr>
          <w:rFonts w:asciiTheme="minorHAnsi" w:eastAsia="Times New Roman" w:hAnsiTheme="minorHAnsi" w:cstheme="minorHAnsi"/>
          <w:color w:val="000000" w:themeColor="text1"/>
          <w:sz w:val="22"/>
          <w:szCs w:val="22"/>
          <w:lang w:val="sl-SI" w:eastAsia="sl-SI"/>
        </w:rPr>
        <w:t>8</w:t>
      </w:r>
      <w:r w:rsidR="0074194B" w:rsidRPr="00F32184">
        <w:rPr>
          <w:rFonts w:asciiTheme="minorHAnsi" w:eastAsia="Times New Roman" w:hAnsiTheme="minorHAnsi" w:cstheme="minorHAnsi"/>
          <w:color w:val="000000" w:themeColor="text1"/>
          <w:sz w:val="22"/>
          <w:szCs w:val="22"/>
          <w:lang w:val="sl-SI" w:eastAsia="sl-SI"/>
        </w:rPr>
        <w:t xml:space="preserve">. </w:t>
      </w:r>
      <w:r w:rsidR="002A06DC">
        <w:rPr>
          <w:rFonts w:asciiTheme="minorHAnsi" w:eastAsia="Times New Roman" w:hAnsiTheme="minorHAnsi" w:cstheme="minorHAnsi"/>
          <w:color w:val="000000" w:themeColor="text1"/>
          <w:sz w:val="22"/>
          <w:szCs w:val="22"/>
          <w:lang w:val="sl-SI" w:eastAsia="sl-SI"/>
        </w:rPr>
        <w:t>aprila</w:t>
      </w:r>
      <w:r w:rsidR="002A06DC" w:rsidRPr="00F32184">
        <w:rPr>
          <w:rFonts w:asciiTheme="minorHAnsi" w:eastAsia="Times New Roman" w:hAnsiTheme="minorHAnsi" w:cstheme="minorHAnsi"/>
          <w:color w:val="000000" w:themeColor="text1"/>
          <w:sz w:val="22"/>
          <w:szCs w:val="22"/>
          <w:lang w:val="sl-SI" w:eastAsia="sl-SI"/>
        </w:rPr>
        <w:t xml:space="preserve"> </w:t>
      </w:r>
      <w:r w:rsidR="009C22E1" w:rsidRPr="00F32184">
        <w:rPr>
          <w:rFonts w:asciiTheme="minorHAnsi" w:eastAsia="Times New Roman" w:hAnsiTheme="minorHAnsi" w:cstheme="minorHAnsi"/>
          <w:color w:val="000000" w:themeColor="text1"/>
          <w:sz w:val="22"/>
          <w:szCs w:val="22"/>
          <w:lang w:val="sl-SI" w:eastAsia="sl-SI"/>
        </w:rPr>
        <w:t>202</w:t>
      </w:r>
      <w:r w:rsidR="00E13D09">
        <w:rPr>
          <w:rFonts w:asciiTheme="minorHAnsi" w:eastAsia="Times New Roman" w:hAnsiTheme="minorHAnsi" w:cstheme="minorHAnsi"/>
          <w:color w:val="000000" w:themeColor="text1"/>
          <w:sz w:val="22"/>
          <w:szCs w:val="22"/>
          <w:lang w:val="sl-SI" w:eastAsia="sl-SI"/>
        </w:rPr>
        <w:t>5</w:t>
      </w:r>
      <w:r w:rsidR="009A030B" w:rsidRPr="00F32184">
        <w:rPr>
          <w:rFonts w:asciiTheme="minorHAnsi" w:eastAsia="Times New Roman" w:hAnsiTheme="minorHAnsi" w:cstheme="minorHAnsi"/>
          <w:color w:val="000000" w:themeColor="text1"/>
          <w:sz w:val="22"/>
          <w:szCs w:val="22"/>
          <w:lang w:val="sl-SI" w:eastAsia="sl-SI"/>
        </w:rPr>
        <w:t xml:space="preserve">, </w:t>
      </w:r>
      <w:r w:rsidR="009A030B" w:rsidRPr="00360F8F">
        <w:rPr>
          <w:rFonts w:asciiTheme="minorHAnsi" w:eastAsia="Times New Roman" w:hAnsiTheme="minorHAnsi" w:cstheme="minorHAnsi"/>
          <w:color w:val="000000" w:themeColor="text1"/>
          <w:sz w:val="22"/>
          <w:szCs w:val="22"/>
          <w:lang w:val="sl-SI" w:eastAsia="sl-SI"/>
        </w:rPr>
        <w:t>ob 1</w:t>
      </w:r>
      <w:r w:rsidR="00097AA1">
        <w:rPr>
          <w:rFonts w:asciiTheme="minorHAnsi" w:eastAsia="Times New Roman" w:hAnsiTheme="minorHAnsi" w:cstheme="minorHAnsi"/>
          <w:color w:val="000000" w:themeColor="text1"/>
          <w:sz w:val="22"/>
          <w:szCs w:val="22"/>
          <w:lang w:val="sl-SI" w:eastAsia="sl-SI"/>
        </w:rPr>
        <w:t>6</w:t>
      </w:r>
      <w:r w:rsidR="00A3617A" w:rsidRPr="00360F8F">
        <w:rPr>
          <w:rFonts w:asciiTheme="minorHAnsi" w:eastAsia="Times New Roman" w:hAnsiTheme="minorHAnsi" w:cstheme="minorHAnsi"/>
          <w:color w:val="000000" w:themeColor="text1"/>
          <w:sz w:val="22"/>
          <w:szCs w:val="22"/>
          <w:lang w:val="sl-SI" w:eastAsia="sl-SI"/>
        </w:rPr>
        <w:t>.</w:t>
      </w:r>
      <w:r w:rsidR="00097AA1">
        <w:rPr>
          <w:rFonts w:asciiTheme="minorHAnsi" w:eastAsia="Times New Roman" w:hAnsiTheme="minorHAnsi" w:cstheme="minorHAnsi"/>
          <w:color w:val="000000" w:themeColor="text1"/>
          <w:sz w:val="22"/>
          <w:szCs w:val="22"/>
          <w:lang w:val="sl-SI" w:eastAsia="sl-SI"/>
        </w:rPr>
        <w:t>3</w:t>
      </w:r>
      <w:r w:rsidRPr="00360F8F">
        <w:rPr>
          <w:rFonts w:asciiTheme="minorHAnsi" w:eastAsia="Times New Roman" w:hAnsiTheme="minorHAnsi" w:cstheme="minorHAnsi"/>
          <w:color w:val="000000" w:themeColor="text1"/>
          <w:sz w:val="22"/>
          <w:szCs w:val="22"/>
          <w:lang w:val="sl-SI" w:eastAsia="sl-SI"/>
        </w:rPr>
        <w:t xml:space="preserve">0 uri </w:t>
      </w:r>
      <w:r w:rsidR="00A3617A" w:rsidRPr="00360F8F">
        <w:rPr>
          <w:rFonts w:asciiTheme="minorHAnsi" w:eastAsia="Times New Roman" w:hAnsiTheme="minorHAnsi" w:cstheme="minorHAnsi"/>
          <w:color w:val="000000" w:themeColor="text1"/>
          <w:sz w:val="22"/>
          <w:szCs w:val="22"/>
          <w:lang w:val="sl-SI" w:eastAsia="sl-SI"/>
        </w:rPr>
        <w:t>v Ljubljani</w:t>
      </w:r>
    </w:p>
    <w:p w14:paraId="1F55D5E3" w14:textId="074C6BD5" w:rsidR="00A3617A" w:rsidRPr="00F32184" w:rsidRDefault="00A3617A" w:rsidP="00162EAC">
      <w:pPr>
        <w:spacing w:after="0"/>
        <w:jc w:val="both"/>
        <w:rPr>
          <w:rFonts w:asciiTheme="minorHAnsi" w:hAnsiTheme="minorHAnsi" w:cstheme="minorHAnsi"/>
          <w:color w:val="000000" w:themeColor="text1"/>
          <w:sz w:val="22"/>
          <w:szCs w:val="22"/>
          <w:lang w:val="sl-SI"/>
        </w:rPr>
      </w:pPr>
    </w:p>
    <w:p w14:paraId="0C557FA2" w14:textId="77777777" w:rsidR="006E0099" w:rsidRPr="00F32184" w:rsidRDefault="00D1296D"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člani</w:t>
      </w:r>
      <w:r w:rsidR="00D44A14" w:rsidRPr="00F32184">
        <w:rPr>
          <w:rFonts w:asciiTheme="minorHAnsi" w:hAnsiTheme="minorHAnsi" w:cstheme="minorHAnsi"/>
          <w:color w:val="000000" w:themeColor="text1"/>
          <w:sz w:val="22"/>
          <w:szCs w:val="22"/>
          <w:lang w:val="sl-SI"/>
        </w:rPr>
        <w:t xml:space="preserve"> </w:t>
      </w:r>
      <w:r w:rsidR="004E1581" w:rsidRPr="00F32184">
        <w:rPr>
          <w:rFonts w:asciiTheme="minorHAnsi" w:hAnsiTheme="minorHAnsi" w:cstheme="minorHAnsi"/>
          <w:color w:val="000000" w:themeColor="text1"/>
          <w:sz w:val="22"/>
          <w:szCs w:val="22"/>
          <w:lang w:val="sl-SI"/>
        </w:rPr>
        <w:t>Svet</w:t>
      </w:r>
      <w:r w:rsidR="005136F6" w:rsidRPr="00F32184">
        <w:rPr>
          <w:rFonts w:asciiTheme="minorHAnsi" w:hAnsiTheme="minorHAnsi" w:cstheme="minorHAnsi"/>
          <w:color w:val="000000" w:themeColor="text1"/>
          <w:sz w:val="22"/>
          <w:szCs w:val="22"/>
          <w:lang w:val="sl-SI"/>
        </w:rPr>
        <w: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06B61693" w14:textId="7B155803" w:rsidR="006E0099" w:rsidRPr="00F32184"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dr. Jurij Franc Tasič – predsednik</w:t>
      </w:r>
      <w:r w:rsidR="00A00043">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2D661954" w14:textId="56C441A5" w:rsidR="00E323AF" w:rsidRPr="00F32184" w:rsidRDefault="00E323AF"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8A3A65">
        <w:rPr>
          <w:rFonts w:asciiTheme="minorHAnsi" w:eastAsia="Calibri" w:hAnsiTheme="minorHAnsi" w:cstheme="minorHAnsi"/>
          <w:color w:val="000000"/>
          <w:sz w:val="22"/>
          <w:szCs w:val="22"/>
          <w:lang w:val="sl-SI"/>
        </w:rPr>
        <w:t xml:space="preserve"> (od 18.</w:t>
      </w:r>
      <w:r w:rsidR="00A00043">
        <w:rPr>
          <w:rFonts w:asciiTheme="minorHAnsi" w:eastAsia="Calibri" w:hAnsiTheme="minorHAnsi" w:cstheme="minorHAnsi"/>
          <w:color w:val="000000"/>
          <w:sz w:val="22"/>
          <w:szCs w:val="22"/>
          <w:lang w:val="sl-SI"/>
        </w:rPr>
        <w:t xml:space="preserve">31 </w:t>
      </w:r>
      <w:r w:rsidR="008A3A65">
        <w:rPr>
          <w:rFonts w:asciiTheme="minorHAnsi" w:eastAsia="Calibri" w:hAnsiTheme="minorHAnsi" w:cstheme="minorHAnsi"/>
          <w:color w:val="000000"/>
          <w:sz w:val="22"/>
          <w:szCs w:val="22"/>
          <w:lang w:val="sl-SI"/>
        </w:rPr>
        <w:t xml:space="preserve">ure </w:t>
      </w:r>
      <w:r w:rsidR="00A00043">
        <w:rPr>
          <w:rFonts w:asciiTheme="minorHAnsi" w:eastAsia="Calibri" w:hAnsiTheme="minorHAnsi" w:cstheme="minorHAnsi"/>
          <w:color w:val="000000"/>
          <w:sz w:val="22"/>
          <w:szCs w:val="22"/>
          <w:lang w:val="sl-SI"/>
        </w:rPr>
        <w:t>dalje)</w:t>
      </w:r>
      <w:r w:rsidR="003124AE">
        <w:rPr>
          <w:rFonts w:asciiTheme="minorHAnsi" w:eastAsia="Calibri" w:hAnsiTheme="minorHAnsi" w:cstheme="minorHAnsi"/>
          <w:color w:val="000000"/>
          <w:sz w:val="22"/>
          <w:szCs w:val="22"/>
          <w:lang w:val="sl-SI"/>
        </w:rPr>
        <w:t>,</w:t>
      </w:r>
    </w:p>
    <w:p w14:paraId="0D480DFB" w14:textId="2BED6156" w:rsidR="006E0099" w:rsidRPr="00F32184"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Jernej Markič</w:t>
      </w:r>
      <w:r w:rsidR="00097AA1">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03D1B5BE" w14:textId="6C99A98C" w:rsidR="006E0099"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Igor Vovk</w:t>
      </w:r>
      <w:r w:rsidR="00097AA1">
        <w:rPr>
          <w:rFonts w:asciiTheme="minorHAnsi" w:eastAsia="Calibri" w:hAnsiTheme="minorHAnsi" w:cstheme="minorHAnsi"/>
          <w:color w:val="000000"/>
          <w:sz w:val="22"/>
          <w:szCs w:val="22"/>
          <w:lang w:val="sl-SI"/>
        </w:rPr>
        <w:t>,</w:t>
      </w:r>
    </w:p>
    <w:p w14:paraId="6EEACD78" w14:textId="3B4F0822" w:rsidR="00414046" w:rsidRDefault="003124AE"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C23DE7">
        <w:rPr>
          <w:rFonts w:asciiTheme="minorHAnsi" w:eastAsia="Calibri" w:hAnsiTheme="minorHAnsi" w:cstheme="minorHAnsi"/>
          <w:color w:val="000000"/>
          <w:sz w:val="22"/>
          <w:szCs w:val="22"/>
          <w:lang w:val="sl-SI"/>
        </w:rPr>
        <w:t>.</w:t>
      </w:r>
    </w:p>
    <w:p w14:paraId="2A181B28" w14:textId="3A7BA982" w:rsidR="008A110E" w:rsidRPr="00F32184" w:rsidRDefault="008A110E" w:rsidP="00162EAC">
      <w:pPr>
        <w:spacing w:after="0"/>
        <w:jc w:val="both"/>
        <w:rPr>
          <w:rFonts w:asciiTheme="minorHAnsi" w:hAnsiTheme="minorHAnsi" w:cstheme="minorHAnsi"/>
          <w:color w:val="000000" w:themeColor="text1"/>
          <w:sz w:val="22"/>
          <w:szCs w:val="22"/>
          <w:lang w:val="sl-SI"/>
        </w:rPr>
      </w:pPr>
    </w:p>
    <w:p w14:paraId="4E04B758" w14:textId="77777777" w:rsidR="00E51F6C" w:rsidRPr="00F32184" w:rsidRDefault="00E51F6C" w:rsidP="00162EAC">
      <w:pPr>
        <w:spacing w:after="0"/>
        <w:jc w:val="both"/>
        <w:rPr>
          <w:rFonts w:asciiTheme="minorHAnsi" w:hAnsiTheme="minorHAnsi" w:cstheme="minorHAnsi"/>
          <w:color w:val="000000" w:themeColor="text1"/>
          <w:sz w:val="22"/>
          <w:szCs w:val="22"/>
          <w:lang w:val="sl-SI"/>
        </w:rPr>
      </w:pPr>
    </w:p>
    <w:p w14:paraId="4DF96E69" w14:textId="68B0499B" w:rsidR="00E51F6C" w:rsidRPr="00F32184" w:rsidRDefault="00C1242B"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w:t>
      </w:r>
      <w:r w:rsidR="008A110E" w:rsidRPr="00F32184">
        <w:rPr>
          <w:rFonts w:asciiTheme="minorHAnsi" w:hAnsiTheme="minorHAnsi" w:cstheme="minorHAnsi"/>
          <w:color w:val="000000" w:themeColor="text1"/>
          <w:sz w:val="22"/>
          <w:szCs w:val="22"/>
          <w:lang w:val="sl-SI"/>
        </w:rPr>
        <w:t>risotni</w:t>
      </w:r>
      <w:r w:rsidR="002A12E3" w:rsidRPr="00F32184">
        <w:rPr>
          <w:rFonts w:asciiTheme="minorHAnsi" w:hAnsiTheme="minorHAnsi" w:cstheme="minorHAnsi"/>
          <w:color w:val="000000" w:themeColor="text1"/>
          <w:sz w:val="22"/>
          <w:szCs w:val="22"/>
          <w:lang w:val="sl-SI"/>
        </w:rPr>
        <w:t xml:space="preserve"> </w:t>
      </w:r>
      <w:r w:rsidR="006F248B" w:rsidRPr="00F32184">
        <w:rPr>
          <w:rFonts w:asciiTheme="minorHAnsi" w:hAnsiTheme="minorHAnsi" w:cstheme="minorHAnsi"/>
          <w:color w:val="000000" w:themeColor="text1"/>
          <w:sz w:val="22"/>
          <w:szCs w:val="22"/>
          <w:lang w:val="sl-SI"/>
        </w:rPr>
        <w:t>i</w:t>
      </w:r>
      <w:r w:rsidR="002A12E3" w:rsidRPr="00F32184">
        <w:rPr>
          <w:rFonts w:asciiTheme="minorHAnsi" w:hAnsiTheme="minorHAnsi" w:cstheme="minorHAnsi"/>
          <w:color w:val="000000" w:themeColor="text1"/>
          <w:sz w:val="22"/>
          <w:szCs w:val="22"/>
          <w:lang w:val="sl-SI"/>
        </w:rPr>
        <w:t>z vabljenih organov</w:t>
      </w:r>
      <w:r w:rsidR="008A110E" w:rsidRPr="00F32184">
        <w:rPr>
          <w:rFonts w:asciiTheme="minorHAnsi" w:hAnsiTheme="minorHAnsi" w:cstheme="minorHAnsi"/>
          <w:color w:val="000000" w:themeColor="text1"/>
          <w:sz w:val="22"/>
          <w:szCs w:val="22"/>
          <w:lang w:val="sl-SI"/>
        </w:rPr>
        <w:t xml:space="preserve">: </w:t>
      </w:r>
    </w:p>
    <w:p w14:paraId="568BE402" w14:textId="75384BB4" w:rsidR="00622B2A" w:rsidRDefault="00097AA1"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Andrej Ciglič</w:t>
      </w:r>
      <w:r w:rsidR="00622B2A">
        <w:rPr>
          <w:rFonts w:asciiTheme="minorHAnsi" w:eastAsia="Calibri" w:hAnsiTheme="minorHAnsi" w:cstheme="minorHAnsi"/>
          <w:color w:val="000000"/>
          <w:sz w:val="22"/>
          <w:szCs w:val="22"/>
          <w:lang w:val="sl-SI"/>
        </w:rPr>
        <w:t xml:space="preserve"> (AKOS),</w:t>
      </w:r>
    </w:p>
    <w:p w14:paraId="0BBD2CFC" w14:textId="5AE1F65F" w:rsidR="00A00043"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Boštjan Fabjan (AKOS),</w:t>
      </w:r>
    </w:p>
    <w:p w14:paraId="29B59313" w14:textId="344DDFDB" w:rsidR="00A00043"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Igor </w:t>
      </w:r>
      <w:proofErr w:type="spellStart"/>
      <w:r>
        <w:rPr>
          <w:rFonts w:asciiTheme="minorHAnsi" w:eastAsia="Calibri" w:hAnsiTheme="minorHAnsi" w:cstheme="minorHAnsi"/>
          <w:color w:val="000000"/>
          <w:sz w:val="22"/>
          <w:szCs w:val="22"/>
          <w:lang w:val="sl-SI"/>
        </w:rPr>
        <w:t>Funa</w:t>
      </w:r>
      <w:proofErr w:type="spellEnd"/>
      <w:r>
        <w:rPr>
          <w:rFonts w:asciiTheme="minorHAnsi" w:eastAsia="Calibri" w:hAnsiTheme="minorHAnsi" w:cstheme="minorHAnsi"/>
          <w:color w:val="000000"/>
          <w:sz w:val="22"/>
          <w:szCs w:val="22"/>
          <w:lang w:val="sl-SI"/>
        </w:rPr>
        <w:t xml:space="preserve"> (AKOS),</w:t>
      </w:r>
    </w:p>
    <w:p w14:paraId="78F3B8BA" w14:textId="3766A82E" w:rsidR="00F1723D"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097AA1">
        <w:rPr>
          <w:rFonts w:asciiTheme="minorHAnsi" w:eastAsia="Calibri" w:hAnsiTheme="minorHAnsi" w:cstheme="minorHAnsi"/>
          <w:color w:val="000000"/>
          <w:sz w:val="22"/>
          <w:szCs w:val="22"/>
          <w:lang w:val="sl-SI"/>
        </w:rPr>
        <w:t>.</w:t>
      </w:r>
    </w:p>
    <w:p w14:paraId="49BB1EA6" w14:textId="77777777" w:rsidR="00C23DE7" w:rsidRDefault="00C23DE7" w:rsidP="00162EAC">
      <w:pPr>
        <w:spacing w:after="0"/>
        <w:jc w:val="both"/>
        <w:rPr>
          <w:rFonts w:asciiTheme="minorHAnsi" w:eastAsia="Calibri" w:hAnsiTheme="minorHAnsi" w:cstheme="minorHAnsi"/>
          <w:color w:val="000000"/>
          <w:sz w:val="22"/>
          <w:szCs w:val="22"/>
          <w:lang w:val="sl-SI"/>
        </w:rPr>
      </w:pPr>
    </w:p>
    <w:p w14:paraId="53AE270A" w14:textId="47230A79" w:rsidR="00211F93" w:rsidRDefault="00211F9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sidR="00097AA1">
        <w:rPr>
          <w:rFonts w:asciiTheme="minorHAnsi" w:eastAsia="Calibri" w:hAnsiTheme="minorHAnsi" w:cstheme="minorHAnsi"/>
          <w:color w:val="000000"/>
          <w:sz w:val="22"/>
          <w:szCs w:val="22"/>
          <w:lang w:val="sl-SI"/>
        </w:rPr>
        <w:t>ov</w:t>
      </w:r>
      <w:r w:rsidR="00C23DE7">
        <w:rPr>
          <w:rFonts w:asciiTheme="minorHAnsi" w:eastAsia="Calibri" w:hAnsiTheme="minorHAnsi" w:cstheme="minorHAnsi"/>
          <w:color w:val="000000"/>
          <w:sz w:val="22"/>
          <w:szCs w:val="22"/>
          <w:lang w:val="sl-SI"/>
        </w:rPr>
        <w:t xml:space="preserve"> zainteresirane javnosti</w:t>
      </w:r>
      <w:r w:rsidR="00097AA1">
        <w:rPr>
          <w:rFonts w:asciiTheme="minorHAnsi" w:eastAsia="Calibri" w:hAnsiTheme="minorHAnsi" w:cstheme="minorHAnsi"/>
          <w:color w:val="000000"/>
          <w:sz w:val="22"/>
          <w:szCs w:val="22"/>
          <w:lang w:val="sl-SI"/>
        </w:rPr>
        <w:t xml:space="preserve"> </w:t>
      </w:r>
      <w:r w:rsidR="00993E0F">
        <w:rPr>
          <w:rFonts w:asciiTheme="minorHAnsi" w:eastAsia="Calibri" w:hAnsiTheme="minorHAnsi" w:cstheme="minorHAnsi"/>
          <w:color w:val="000000"/>
          <w:sz w:val="22"/>
          <w:szCs w:val="22"/>
          <w:lang w:val="sl-SI"/>
        </w:rPr>
        <w:t xml:space="preserve">na seji </w:t>
      </w:r>
      <w:r w:rsidR="00097AA1">
        <w:rPr>
          <w:rFonts w:asciiTheme="minorHAnsi" w:eastAsia="Calibri" w:hAnsiTheme="minorHAnsi" w:cstheme="minorHAnsi"/>
          <w:color w:val="000000"/>
          <w:sz w:val="22"/>
          <w:szCs w:val="22"/>
          <w:lang w:val="sl-SI"/>
        </w:rPr>
        <w:t>ni bilo</w:t>
      </w:r>
      <w:r w:rsidR="00993E0F">
        <w:rPr>
          <w:rFonts w:asciiTheme="minorHAnsi" w:eastAsia="Calibri" w:hAnsiTheme="minorHAnsi" w:cstheme="minorHAnsi"/>
          <w:color w:val="000000"/>
          <w:sz w:val="22"/>
          <w:szCs w:val="22"/>
          <w:lang w:val="sl-SI"/>
        </w:rPr>
        <w:t xml:space="preserve">, niti na sejo ni </w:t>
      </w:r>
      <w:r w:rsidR="00317EE3">
        <w:rPr>
          <w:rFonts w:asciiTheme="minorHAnsi" w:eastAsia="Calibri" w:hAnsiTheme="minorHAnsi" w:cstheme="minorHAnsi"/>
          <w:color w:val="000000"/>
          <w:sz w:val="22"/>
          <w:szCs w:val="22"/>
          <w:lang w:val="sl-SI"/>
        </w:rPr>
        <w:t xml:space="preserve">nihče </w:t>
      </w:r>
      <w:r w:rsidR="00993E0F">
        <w:rPr>
          <w:rFonts w:asciiTheme="minorHAnsi" w:eastAsia="Calibri" w:hAnsiTheme="minorHAnsi" w:cstheme="minorHAnsi"/>
          <w:color w:val="000000"/>
          <w:sz w:val="22"/>
          <w:szCs w:val="22"/>
          <w:lang w:val="sl-SI"/>
        </w:rPr>
        <w:t>prijavil udeležbe</w:t>
      </w:r>
      <w:r w:rsidR="00097AA1">
        <w:rPr>
          <w:rFonts w:asciiTheme="minorHAnsi" w:eastAsia="Calibri" w:hAnsiTheme="minorHAnsi" w:cstheme="minorHAnsi"/>
          <w:color w:val="000000"/>
          <w:sz w:val="22"/>
          <w:szCs w:val="22"/>
          <w:lang w:val="sl-SI"/>
        </w:rPr>
        <w:t>.</w:t>
      </w:r>
    </w:p>
    <w:p w14:paraId="72E56DE3" w14:textId="76B59E7E" w:rsidR="00C26144" w:rsidRDefault="00C26144" w:rsidP="00162EAC">
      <w:pPr>
        <w:spacing w:after="0"/>
        <w:jc w:val="both"/>
        <w:rPr>
          <w:rFonts w:asciiTheme="minorHAnsi" w:eastAsia="Calibri" w:hAnsiTheme="minorHAnsi" w:cstheme="minorHAnsi"/>
          <w:color w:val="000000"/>
          <w:sz w:val="22"/>
          <w:szCs w:val="22"/>
          <w:lang w:val="sl-SI"/>
        </w:rPr>
      </w:pPr>
    </w:p>
    <w:p w14:paraId="72006182" w14:textId="5442E020" w:rsidR="002A12E3" w:rsidRPr="00F32184" w:rsidRDefault="002A12E3" w:rsidP="00162EAC">
      <w:pPr>
        <w:spacing w:after="0"/>
        <w:jc w:val="both"/>
        <w:rPr>
          <w:rFonts w:asciiTheme="minorHAnsi" w:hAnsiTheme="minorHAnsi" w:cstheme="minorHAnsi"/>
          <w:color w:val="000000" w:themeColor="text1"/>
          <w:sz w:val="22"/>
          <w:szCs w:val="22"/>
          <w:lang w:val="sl-SI"/>
        </w:rPr>
      </w:pPr>
    </w:p>
    <w:p w14:paraId="6D98215E" w14:textId="25A35E01" w:rsidR="00E51F6C" w:rsidRPr="00F32184" w:rsidRDefault="001E4180"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Seja se je pričela ob 1</w:t>
      </w:r>
      <w:r w:rsidR="00097AA1">
        <w:rPr>
          <w:rFonts w:asciiTheme="minorHAnsi" w:hAnsiTheme="minorHAnsi" w:cstheme="minorHAnsi"/>
          <w:color w:val="000000" w:themeColor="text1"/>
          <w:sz w:val="22"/>
          <w:szCs w:val="22"/>
          <w:lang w:val="sl-SI"/>
        </w:rPr>
        <w:t>6</w:t>
      </w:r>
      <w:r w:rsidRPr="00F32184">
        <w:rPr>
          <w:rFonts w:asciiTheme="minorHAnsi" w:hAnsiTheme="minorHAnsi" w:cstheme="minorHAnsi"/>
          <w:color w:val="000000" w:themeColor="text1"/>
          <w:sz w:val="22"/>
          <w:szCs w:val="22"/>
          <w:lang w:val="sl-SI"/>
        </w:rPr>
        <w:t>.</w:t>
      </w:r>
      <w:r w:rsidR="00097AA1">
        <w:rPr>
          <w:rFonts w:asciiTheme="minorHAnsi" w:hAnsiTheme="minorHAnsi" w:cstheme="minorHAnsi"/>
          <w:color w:val="000000" w:themeColor="text1"/>
          <w:sz w:val="22"/>
          <w:szCs w:val="22"/>
          <w:lang w:val="sl-SI"/>
        </w:rPr>
        <w:t>3</w:t>
      </w:r>
      <w:r w:rsidR="00A00043">
        <w:rPr>
          <w:rFonts w:asciiTheme="minorHAnsi" w:hAnsiTheme="minorHAnsi" w:cstheme="minorHAnsi"/>
          <w:color w:val="000000" w:themeColor="text1"/>
          <w:sz w:val="22"/>
          <w:szCs w:val="22"/>
          <w:lang w:val="sl-SI"/>
        </w:rPr>
        <w:t>1</w:t>
      </w:r>
      <w:r w:rsidR="00097AA1"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uri.</w:t>
      </w:r>
    </w:p>
    <w:p w14:paraId="224D7EF3" w14:textId="28180277" w:rsidR="00027A2C" w:rsidRPr="00F32184" w:rsidRDefault="00027A2C" w:rsidP="00162EAC">
      <w:pPr>
        <w:spacing w:after="0"/>
        <w:jc w:val="both"/>
        <w:rPr>
          <w:rFonts w:asciiTheme="minorHAnsi" w:hAnsiTheme="minorHAnsi" w:cstheme="minorHAnsi"/>
          <w:b/>
          <w:color w:val="000000" w:themeColor="text1"/>
          <w:sz w:val="22"/>
          <w:szCs w:val="22"/>
          <w:lang w:val="sl-SI"/>
        </w:rPr>
      </w:pPr>
    </w:p>
    <w:p w14:paraId="3B0DB58C" w14:textId="52556265" w:rsidR="00E13D09" w:rsidRDefault="00E13D09" w:rsidP="00162EAC">
      <w:pPr>
        <w:spacing w:after="0"/>
        <w:rPr>
          <w:rFonts w:asciiTheme="minorHAnsi" w:hAnsiTheme="minorHAnsi" w:cstheme="minorHAnsi"/>
          <w:b/>
          <w:color w:val="000000" w:themeColor="text1"/>
          <w:sz w:val="22"/>
          <w:szCs w:val="22"/>
          <w:lang w:val="sl-SI"/>
        </w:rPr>
      </w:pPr>
    </w:p>
    <w:p w14:paraId="1943C9AE" w14:textId="39A64765" w:rsidR="008A110E" w:rsidRPr="00F32184" w:rsidRDefault="00EA0F18" w:rsidP="00162EAC">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 xml:space="preserve">Uvod: </w:t>
      </w:r>
    </w:p>
    <w:p w14:paraId="335E457B" w14:textId="09778E18" w:rsidR="004D684A" w:rsidRPr="00EE6CFF" w:rsidRDefault="00347387" w:rsidP="00162EAC">
      <w:pPr>
        <w:spacing w:after="0"/>
        <w:jc w:val="both"/>
        <w:rPr>
          <w:rFonts w:asciiTheme="minorHAnsi" w:hAnsiTheme="minorHAnsi" w:cstheme="minorHAnsi"/>
          <w:b/>
          <w:strike/>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Sejo je </w:t>
      </w:r>
      <w:r w:rsidR="00B62E92" w:rsidRPr="00F32184">
        <w:rPr>
          <w:rFonts w:asciiTheme="minorHAnsi" w:hAnsiTheme="minorHAnsi" w:cstheme="minorHAnsi"/>
          <w:color w:val="000000" w:themeColor="text1"/>
          <w:sz w:val="22"/>
          <w:szCs w:val="22"/>
          <w:lang w:val="sl-SI"/>
        </w:rPr>
        <w:t>vodil</w:t>
      </w:r>
      <w:r w:rsidRPr="00F32184">
        <w:rPr>
          <w:rFonts w:asciiTheme="minorHAnsi" w:hAnsiTheme="minorHAnsi" w:cstheme="minorHAnsi"/>
          <w:color w:val="000000" w:themeColor="text1"/>
          <w:sz w:val="22"/>
          <w:szCs w:val="22"/>
          <w:lang w:val="sl-SI"/>
        </w:rPr>
        <w:t xml:space="preserve"> predsednik</w:t>
      </w:r>
      <w:r w:rsidR="00D358E1" w:rsidRPr="00F32184">
        <w:rPr>
          <w:rFonts w:asciiTheme="minorHAnsi" w:hAnsiTheme="minorHAnsi" w:cstheme="minorHAnsi"/>
          <w:color w:val="000000" w:themeColor="text1"/>
          <w:sz w:val="22"/>
          <w:szCs w:val="22"/>
          <w:lang w:val="sl-SI"/>
        </w:rPr>
        <w:t xml:space="preserve"> Sveta</w:t>
      </w:r>
      <w:r w:rsidR="00BF568E" w:rsidRPr="00F32184">
        <w:rPr>
          <w:rFonts w:asciiTheme="minorHAnsi" w:hAnsiTheme="minorHAnsi" w:cstheme="minorHAnsi"/>
          <w:color w:val="000000" w:themeColor="text1"/>
          <w:sz w:val="22"/>
          <w:szCs w:val="22"/>
          <w:lang w:val="sl-SI"/>
        </w:rPr>
        <w:t xml:space="preserve"> za radiodifuzijo,</w:t>
      </w:r>
      <w:r w:rsidR="00D358E1" w:rsidRPr="00F32184">
        <w:rPr>
          <w:rFonts w:asciiTheme="minorHAnsi" w:hAnsiTheme="minorHAnsi" w:cstheme="minorHAnsi"/>
          <w:color w:val="000000" w:themeColor="text1"/>
          <w:sz w:val="22"/>
          <w:szCs w:val="22"/>
          <w:lang w:val="sl-SI"/>
        </w:rPr>
        <w:t xml:space="preserve"> </w:t>
      </w:r>
      <w:r w:rsidR="00097AA1">
        <w:rPr>
          <w:rFonts w:asciiTheme="minorHAnsi" w:hAnsiTheme="minorHAnsi" w:cstheme="minorHAnsi"/>
          <w:color w:val="000000" w:themeColor="text1"/>
          <w:sz w:val="22"/>
          <w:szCs w:val="22"/>
          <w:lang w:val="sl-SI"/>
        </w:rPr>
        <w:t xml:space="preserve">g. </w:t>
      </w:r>
      <w:r w:rsidR="00A00043">
        <w:rPr>
          <w:rFonts w:asciiTheme="minorHAnsi" w:hAnsiTheme="minorHAnsi" w:cstheme="minorHAnsi"/>
          <w:color w:val="000000" w:themeColor="text1"/>
          <w:sz w:val="22"/>
          <w:szCs w:val="22"/>
          <w:lang w:val="sl-SI"/>
        </w:rPr>
        <w:t>Jurij Franc Tasič</w:t>
      </w:r>
      <w:r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ki je </w:t>
      </w:r>
      <w:r w:rsidR="00BF568E" w:rsidRPr="00F32184">
        <w:rPr>
          <w:rFonts w:asciiTheme="minorHAnsi" w:hAnsiTheme="minorHAnsi" w:cstheme="minorHAnsi"/>
          <w:color w:val="000000" w:themeColor="text1"/>
          <w:sz w:val="22"/>
          <w:szCs w:val="22"/>
          <w:lang w:val="sl-SI"/>
        </w:rPr>
        <w:t xml:space="preserve">na začetku seje pozdravil vse prisotne ter </w:t>
      </w:r>
      <w:r w:rsidR="005D0C3B" w:rsidRPr="00F32184">
        <w:rPr>
          <w:rFonts w:asciiTheme="minorHAnsi" w:hAnsiTheme="minorHAnsi" w:cstheme="minorHAnsi"/>
          <w:color w:val="000000" w:themeColor="text1"/>
          <w:sz w:val="22"/>
          <w:szCs w:val="22"/>
          <w:lang w:val="sl-SI"/>
        </w:rPr>
        <w:t xml:space="preserve">uvodoma ugotovil, da je </w:t>
      </w:r>
      <w:r w:rsidR="00ED11B0" w:rsidRPr="00F32184">
        <w:rPr>
          <w:rFonts w:asciiTheme="minorHAnsi" w:hAnsiTheme="minorHAnsi" w:cstheme="minorHAnsi"/>
          <w:color w:val="000000" w:themeColor="text1"/>
          <w:sz w:val="22"/>
          <w:szCs w:val="22"/>
          <w:lang w:val="sl-SI"/>
        </w:rPr>
        <w:t xml:space="preserve">Svet </w:t>
      </w:r>
      <w:r w:rsidR="005D0C3B" w:rsidRPr="00F32184">
        <w:rPr>
          <w:rFonts w:asciiTheme="minorHAnsi" w:hAnsiTheme="minorHAnsi" w:cstheme="minorHAnsi"/>
          <w:color w:val="000000" w:themeColor="text1"/>
          <w:sz w:val="22"/>
          <w:szCs w:val="22"/>
          <w:lang w:val="sl-SI"/>
        </w:rPr>
        <w:t xml:space="preserve">ob prisotnosti </w:t>
      </w:r>
      <w:r w:rsidR="00A00043">
        <w:rPr>
          <w:rFonts w:asciiTheme="minorHAnsi" w:hAnsiTheme="minorHAnsi" w:cstheme="minorHAnsi"/>
          <w:color w:val="000000" w:themeColor="text1"/>
          <w:sz w:val="22"/>
          <w:szCs w:val="22"/>
          <w:lang w:val="sl-SI"/>
        </w:rPr>
        <w:t>štirih</w:t>
      </w:r>
      <w:r w:rsidR="00A00043"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članov </w:t>
      </w:r>
      <w:r w:rsidR="00ED11B0" w:rsidRPr="00F32184">
        <w:rPr>
          <w:rFonts w:asciiTheme="minorHAnsi" w:hAnsiTheme="minorHAnsi" w:cstheme="minorHAnsi"/>
          <w:color w:val="000000" w:themeColor="text1"/>
          <w:sz w:val="22"/>
          <w:szCs w:val="22"/>
          <w:lang w:val="sl-SI"/>
        </w:rPr>
        <w:t>sklepčen</w:t>
      </w:r>
      <w:r w:rsidR="00453BD1" w:rsidRPr="00F32184">
        <w:rPr>
          <w:rFonts w:asciiTheme="minorHAnsi" w:hAnsiTheme="minorHAnsi" w:cstheme="minorHAnsi"/>
          <w:color w:val="000000" w:themeColor="text1"/>
          <w:sz w:val="22"/>
          <w:szCs w:val="22"/>
          <w:lang w:val="sl-SI"/>
        </w:rPr>
        <w:t>.</w:t>
      </w:r>
      <w:r w:rsidR="00B67CA9" w:rsidRPr="00F32184">
        <w:rPr>
          <w:rFonts w:asciiTheme="minorHAnsi" w:hAnsiTheme="minorHAnsi" w:cstheme="minorHAnsi"/>
          <w:color w:val="000000" w:themeColor="text1"/>
          <w:sz w:val="22"/>
          <w:szCs w:val="22"/>
          <w:lang w:val="sl-SI"/>
        </w:rPr>
        <w:t xml:space="preserve"> </w:t>
      </w:r>
    </w:p>
    <w:p w14:paraId="58CEE1BF" w14:textId="77777777" w:rsidR="005D6278" w:rsidRDefault="005D6278" w:rsidP="00162EAC">
      <w:pPr>
        <w:spacing w:after="0"/>
        <w:jc w:val="both"/>
        <w:rPr>
          <w:rFonts w:asciiTheme="minorHAnsi" w:hAnsiTheme="minorHAnsi" w:cstheme="minorHAnsi"/>
          <w:b/>
          <w:color w:val="000000" w:themeColor="text1"/>
          <w:sz w:val="22"/>
          <w:szCs w:val="22"/>
          <w:lang w:val="sl-SI"/>
        </w:rPr>
      </w:pPr>
    </w:p>
    <w:p w14:paraId="5DB9F917" w14:textId="4A92E39E" w:rsidR="008562E9" w:rsidRPr="00F32184" w:rsidRDefault="008562E9"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1</w:t>
      </w:r>
      <w:r w:rsidR="00EE5BD0" w:rsidRPr="00F32184">
        <w:rPr>
          <w:rFonts w:asciiTheme="minorHAnsi" w:hAnsiTheme="minorHAnsi" w:cstheme="minorHAnsi"/>
          <w:b/>
          <w:color w:val="000000" w:themeColor="text1"/>
          <w:sz w:val="22"/>
          <w:szCs w:val="22"/>
          <w:lang w:val="sl-SI"/>
        </w:rPr>
        <w:t>.</w:t>
      </w:r>
      <w:r w:rsidRPr="00F32184">
        <w:rPr>
          <w:rFonts w:asciiTheme="minorHAnsi" w:hAnsiTheme="minorHAnsi" w:cstheme="minorHAnsi"/>
          <w:b/>
          <w:color w:val="000000" w:themeColor="text1"/>
          <w:sz w:val="22"/>
          <w:szCs w:val="22"/>
          <w:lang w:val="sl-SI"/>
        </w:rPr>
        <w:t xml:space="preserve">: </w:t>
      </w:r>
      <w:r w:rsidR="00070B90" w:rsidRPr="00F32184">
        <w:rPr>
          <w:rFonts w:asciiTheme="minorHAnsi" w:eastAsia="Calibri" w:hAnsiTheme="minorHAnsi" w:cstheme="minorHAnsi"/>
          <w:b/>
          <w:color w:val="000000"/>
          <w:sz w:val="22"/>
          <w:szCs w:val="22"/>
          <w:lang w:val="sl-SI"/>
        </w:rPr>
        <w:t xml:space="preserve">Določitev dnevnega reda </w:t>
      </w:r>
      <w:r w:rsidR="00403D0F">
        <w:rPr>
          <w:rFonts w:asciiTheme="minorHAnsi" w:eastAsia="Calibri" w:hAnsiTheme="minorHAnsi" w:cstheme="minorHAnsi"/>
          <w:b/>
          <w:color w:val="000000"/>
          <w:sz w:val="22"/>
          <w:szCs w:val="22"/>
          <w:lang w:val="sl-SI"/>
        </w:rPr>
        <w:t>3</w:t>
      </w:r>
      <w:r w:rsidR="00A00043">
        <w:rPr>
          <w:rFonts w:asciiTheme="minorHAnsi" w:eastAsia="Calibri" w:hAnsiTheme="minorHAnsi" w:cstheme="minorHAnsi"/>
          <w:b/>
          <w:color w:val="000000"/>
          <w:sz w:val="22"/>
          <w:szCs w:val="22"/>
          <w:lang w:val="sl-SI"/>
        </w:rPr>
        <w:t>6</w:t>
      </w:r>
      <w:r w:rsidR="00070B90" w:rsidRPr="00F32184">
        <w:rPr>
          <w:rFonts w:asciiTheme="minorHAnsi" w:eastAsia="Calibri" w:hAnsiTheme="minorHAnsi" w:cstheme="minorHAnsi"/>
          <w:b/>
          <w:color w:val="000000"/>
          <w:sz w:val="22"/>
          <w:szCs w:val="22"/>
          <w:lang w:val="sl-SI"/>
        </w:rPr>
        <w:t>. redne seje Sveta – predlog v sprejem</w:t>
      </w:r>
    </w:p>
    <w:p w14:paraId="0683016D" w14:textId="69107FD4" w:rsidR="00771355" w:rsidRPr="00F32184" w:rsidRDefault="00771355" w:rsidP="00162EAC">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67B624C6" w14:textId="00330762" w:rsidR="00AA6C37" w:rsidRPr="00F32184" w:rsidRDefault="00A718DB" w:rsidP="00162EAC">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 xml:space="preserve">Potrdi se v sklicu predlagani dnevni red </w:t>
      </w:r>
      <w:r w:rsidR="00403D0F">
        <w:rPr>
          <w:rFonts w:asciiTheme="minorHAnsi" w:eastAsia="Calibri" w:hAnsiTheme="minorHAnsi" w:cstheme="minorHAnsi"/>
          <w:b/>
          <w:sz w:val="22"/>
          <w:szCs w:val="22"/>
          <w:lang w:val="sl-SI"/>
        </w:rPr>
        <w:t>3</w:t>
      </w:r>
      <w:r w:rsidR="00A00043">
        <w:rPr>
          <w:rFonts w:asciiTheme="minorHAnsi" w:eastAsia="Calibri" w:hAnsiTheme="minorHAnsi" w:cstheme="minorHAnsi"/>
          <w:b/>
          <w:sz w:val="22"/>
          <w:szCs w:val="22"/>
          <w:lang w:val="sl-SI"/>
        </w:rPr>
        <w:t>6</w:t>
      </w:r>
      <w:r w:rsidRPr="00F32184">
        <w:rPr>
          <w:rFonts w:asciiTheme="minorHAnsi" w:eastAsia="Calibri" w:hAnsiTheme="minorHAnsi" w:cstheme="minorHAnsi"/>
          <w:b/>
          <w:sz w:val="22"/>
          <w:szCs w:val="22"/>
          <w:lang w:val="sl-SI"/>
        </w:rPr>
        <w:t>. redne seje Sveta za radiodifuzijo</w:t>
      </w:r>
      <w:r w:rsidR="00403D0F">
        <w:rPr>
          <w:rFonts w:asciiTheme="minorHAnsi" w:eastAsia="Calibri" w:hAnsiTheme="minorHAnsi" w:cstheme="minorHAnsi"/>
          <w:b/>
          <w:sz w:val="22"/>
          <w:szCs w:val="22"/>
          <w:lang w:val="sl-SI"/>
        </w:rPr>
        <w:t>.</w:t>
      </w:r>
    </w:p>
    <w:p w14:paraId="54105FA5" w14:textId="7F2D74CA" w:rsidR="00771355" w:rsidRPr="00F32184" w:rsidRDefault="00771355" w:rsidP="00162EAC">
      <w:pPr>
        <w:spacing w:after="0"/>
        <w:jc w:val="both"/>
        <w:rPr>
          <w:rFonts w:asciiTheme="minorHAnsi" w:eastAsia="Calibri" w:hAnsiTheme="minorHAnsi" w:cstheme="minorHAnsi"/>
          <w:b/>
          <w:sz w:val="22"/>
          <w:szCs w:val="22"/>
          <w:lang w:val="sl-SI"/>
        </w:rPr>
      </w:pPr>
    </w:p>
    <w:p w14:paraId="2E91060E" w14:textId="77777777" w:rsidR="00F53448" w:rsidRPr="00F32184" w:rsidRDefault="00F53448"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Potrjen dnevni red: </w:t>
      </w:r>
    </w:p>
    <w:p w14:paraId="75808394"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Določitev dnevnega reda 36. redne seje Sveta – predlog v sprejem;</w:t>
      </w:r>
    </w:p>
    <w:p w14:paraId="5E44C258"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lastRenderedPageBreak/>
        <w:t>Potrditev zapisnika 35. redne seje Sveta – predlog v sprejem;</w:t>
      </w:r>
    </w:p>
    <w:p w14:paraId="0EE0944C"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Predlog pogojev in meril za izbiro ponudb na javnem razpisu za dodelitev radijskih frekvenc za analogno zvokovno radiodifuzijo – splošni 2025/1 – v predhodno mnenje;</w:t>
      </w:r>
    </w:p>
    <w:p w14:paraId="58A5D16B"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Prejeta vloga družbe DOLENJSKI LIST Novo mesto, d.o.o., časopisno založniška družba za pridobitev več kot dvajset odstotkov lastninskega ali upravljavskega deleža oziroma deleža glasovalnih pravic v premoženju gospodarske družbe INFONET MEDIA, radijska produkcija, d.o.o. – v predhodno mnenje;</w:t>
      </w:r>
    </w:p>
    <w:p w14:paraId="6C5FDD58"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Seznam pomembnejših dogodkov za televizijski prenos – obravnava;</w:t>
      </w:r>
    </w:p>
    <w:p w14:paraId="34BB7341"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Strokovni posvet Celovito in etično poročanje – obravnava;</w:t>
      </w:r>
    </w:p>
    <w:p w14:paraId="164148E0"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Razno.</w:t>
      </w:r>
    </w:p>
    <w:p w14:paraId="58AC8CAC" w14:textId="3C4E8871" w:rsidR="00F53448" w:rsidRPr="00F32184" w:rsidRDefault="00F53448" w:rsidP="00162EAC">
      <w:pPr>
        <w:spacing w:after="0"/>
        <w:jc w:val="both"/>
        <w:rPr>
          <w:rFonts w:asciiTheme="minorHAnsi" w:hAnsiTheme="minorHAnsi" w:cstheme="minorHAnsi"/>
          <w:b/>
          <w:color w:val="000000" w:themeColor="text1"/>
          <w:sz w:val="22"/>
          <w:szCs w:val="22"/>
          <w:lang w:val="sl-SI"/>
        </w:rPr>
      </w:pPr>
    </w:p>
    <w:p w14:paraId="2957B396" w14:textId="53E64EEF" w:rsidR="0069275A" w:rsidRPr="009152AF" w:rsidRDefault="00070B90"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A00043">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1DD8BE6A" w14:textId="77777777" w:rsidR="00E13D09" w:rsidRPr="00547EB8" w:rsidRDefault="00E13D09" w:rsidP="00162EAC">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62EAC">
      <w:pPr>
        <w:spacing w:after="0"/>
        <w:jc w:val="both"/>
        <w:rPr>
          <w:rFonts w:asciiTheme="minorHAnsi" w:hAnsiTheme="minorHAnsi" w:cstheme="minorHAnsi"/>
          <w:b/>
          <w:color w:val="000000" w:themeColor="text1"/>
          <w:sz w:val="22"/>
          <w:szCs w:val="22"/>
          <w:lang w:val="sl-SI"/>
        </w:rPr>
      </w:pPr>
    </w:p>
    <w:p w14:paraId="1B343DA0" w14:textId="392810C2" w:rsidR="00070B90" w:rsidRPr="00F32184" w:rsidRDefault="008562E9"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w:t>
      </w:r>
      <w:r w:rsidR="00A00043">
        <w:rPr>
          <w:rFonts w:asciiTheme="minorHAnsi" w:eastAsia="Calibri" w:hAnsiTheme="minorHAnsi" w:cstheme="minorHAnsi"/>
          <w:b/>
          <w:color w:val="000000"/>
          <w:sz w:val="22"/>
          <w:szCs w:val="22"/>
          <w:lang w:val="sl-SI"/>
        </w:rPr>
        <w:t>5</w:t>
      </w:r>
      <w:r w:rsidR="00070B90" w:rsidRPr="00F32184">
        <w:rPr>
          <w:rFonts w:asciiTheme="minorHAnsi" w:eastAsia="Calibri" w:hAnsiTheme="minorHAnsi" w:cstheme="minorHAnsi"/>
          <w:b/>
          <w:color w:val="000000"/>
          <w:sz w:val="22"/>
          <w:szCs w:val="22"/>
          <w:lang w:val="sl-SI"/>
        </w:rPr>
        <w:t>. redne seje Sveta – predlog v sprejem</w:t>
      </w:r>
    </w:p>
    <w:p w14:paraId="4BEB00B4" w14:textId="67A25609" w:rsidR="00070B90"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BB784E" w:rsidRPr="00F32184">
        <w:rPr>
          <w:rFonts w:asciiTheme="minorHAnsi" w:eastAsia="Calibri" w:hAnsiTheme="minorHAnsi" w:cstheme="minorHAnsi"/>
          <w:color w:val="000000"/>
          <w:sz w:val="22"/>
          <w:szCs w:val="22"/>
          <w:lang w:val="sl-SI"/>
        </w:rPr>
        <w:t xml:space="preserve">redsednik Sveta za radiodifuzijo je </w:t>
      </w:r>
      <w:r w:rsidR="00EA3244" w:rsidRPr="00F32184">
        <w:rPr>
          <w:rFonts w:asciiTheme="minorHAnsi" w:eastAsia="Calibri" w:hAnsiTheme="minorHAnsi" w:cstheme="minorHAnsi"/>
          <w:color w:val="000000"/>
          <w:sz w:val="22"/>
          <w:szCs w:val="22"/>
          <w:lang w:val="sl-SI"/>
        </w:rPr>
        <w:t xml:space="preserve">prisotne člane </w:t>
      </w:r>
      <w:r w:rsidR="00971001">
        <w:rPr>
          <w:rFonts w:asciiTheme="minorHAnsi" w:eastAsia="Calibri" w:hAnsiTheme="minorHAnsi" w:cstheme="minorHAnsi"/>
          <w:color w:val="000000"/>
          <w:sz w:val="22"/>
          <w:szCs w:val="22"/>
          <w:lang w:val="sl-SI"/>
        </w:rPr>
        <w:t xml:space="preserve">Sveta </w:t>
      </w:r>
      <w:r w:rsidR="00971001" w:rsidRPr="00F32184">
        <w:rPr>
          <w:rFonts w:asciiTheme="minorHAnsi" w:eastAsia="Calibri" w:hAnsiTheme="minorHAnsi" w:cstheme="minorHAnsi"/>
          <w:color w:val="000000"/>
          <w:sz w:val="22"/>
          <w:szCs w:val="22"/>
          <w:lang w:val="sl-SI"/>
        </w:rPr>
        <w:t xml:space="preserve">povabil </w:t>
      </w:r>
      <w:r w:rsidR="00EA3244" w:rsidRPr="00F32184">
        <w:rPr>
          <w:rFonts w:asciiTheme="minorHAnsi" w:eastAsia="Calibri" w:hAnsiTheme="minorHAnsi" w:cstheme="minorHAnsi"/>
          <w:color w:val="000000"/>
          <w:sz w:val="22"/>
          <w:szCs w:val="22"/>
          <w:lang w:val="sl-SI"/>
        </w:rPr>
        <w:t>k morebitnim pripombam</w:t>
      </w:r>
      <w:r w:rsidR="00971001">
        <w:rPr>
          <w:rFonts w:asciiTheme="minorHAnsi" w:eastAsia="Calibri" w:hAnsiTheme="minorHAnsi" w:cstheme="minorHAnsi"/>
          <w:color w:val="000000"/>
          <w:sz w:val="22"/>
          <w:szCs w:val="22"/>
          <w:lang w:val="sl-SI"/>
        </w:rPr>
        <w:t xml:space="preserve"> na predloženo besedilo zapisnika</w:t>
      </w:r>
      <w:r w:rsidR="00BB784E"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29D88DA2" w:rsidR="00962D9D"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w:t>
      </w:r>
      <w:r w:rsidR="00070B90" w:rsidRPr="00F32184">
        <w:rPr>
          <w:rFonts w:asciiTheme="minorHAnsi" w:hAnsiTheme="minorHAnsi" w:cstheme="minorHAnsi"/>
          <w:color w:val="000000" w:themeColor="text1"/>
          <w:sz w:val="22"/>
          <w:szCs w:val="22"/>
          <w:lang w:val="sl-SI"/>
        </w:rPr>
        <w:t xml:space="preserve">redsednik Sveta je predlagal sprejetje naslednjega sklepa: </w:t>
      </w:r>
    </w:p>
    <w:p w14:paraId="1C973A28" w14:textId="77777777"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73BE46CE"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w:t>
      </w:r>
      <w:r w:rsidR="00A00043">
        <w:rPr>
          <w:rFonts w:asciiTheme="minorHAnsi" w:eastAsia="Calibri" w:hAnsiTheme="minorHAnsi" w:cstheme="minorHAnsi"/>
          <w:b/>
          <w:color w:val="000000"/>
          <w:sz w:val="22"/>
          <w:szCs w:val="22"/>
          <w:lang w:val="sl-SI"/>
        </w:rPr>
        <w:t>5</w:t>
      </w:r>
      <w:r w:rsidRPr="00F32184">
        <w:rPr>
          <w:rFonts w:asciiTheme="minorHAnsi" w:eastAsia="Calibri" w:hAnsiTheme="minorHAnsi" w:cstheme="minorHAnsi"/>
          <w:b/>
          <w:color w:val="000000"/>
          <w:sz w:val="22"/>
          <w:szCs w:val="22"/>
          <w:lang w:val="sl-SI"/>
        </w:rPr>
        <w:t xml:space="preserve">. redne seje Sveta za </w:t>
      </w:r>
      <w:bookmarkStart w:id="0" w:name="_Hlk173266559"/>
      <w:r w:rsidRPr="00F32184">
        <w:rPr>
          <w:rFonts w:asciiTheme="minorHAnsi" w:eastAsia="Calibri" w:hAnsiTheme="minorHAnsi" w:cstheme="minorHAnsi"/>
          <w:b/>
          <w:color w:val="000000"/>
          <w:sz w:val="22"/>
          <w:szCs w:val="22"/>
          <w:lang w:val="sl-SI"/>
        </w:rPr>
        <w:t xml:space="preserve">radiodifuzijo </w:t>
      </w:r>
      <w:bookmarkEnd w:id="0"/>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62EAC">
      <w:pPr>
        <w:spacing w:after="0"/>
        <w:jc w:val="both"/>
        <w:rPr>
          <w:rFonts w:asciiTheme="minorHAnsi" w:eastAsia="Calibri" w:hAnsiTheme="minorHAnsi" w:cstheme="minorHAnsi"/>
          <w:color w:val="000000"/>
          <w:sz w:val="22"/>
          <w:szCs w:val="22"/>
          <w:lang w:val="sl-SI"/>
        </w:rPr>
      </w:pPr>
    </w:p>
    <w:p w14:paraId="1768F701" w14:textId="65AF4D90" w:rsidR="00070B90" w:rsidRPr="00F32184" w:rsidRDefault="00070B90"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A00043">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5CA806E7" w:rsidR="00942196" w:rsidRDefault="00942196" w:rsidP="00162EAC">
      <w:pPr>
        <w:spacing w:after="0"/>
        <w:jc w:val="both"/>
        <w:rPr>
          <w:rFonts w:asciiTheme="minorHAnsi" w:hAnsiTheme="minorHAnsi" w:cstheme="minorHAnsi"/>
          <w:b/>
          <w:color w:val="000000" w:themeColor="text1"/>
          <w:sz w:val="22"/>
          <w:szCs w:val="22"/>
          <w:lang w:val="sl-SI"/>
        </w:rPr>
      </w:pPr>
    </w:p>
    <w:p w14:paraId="351DB0B3" w14:textId="77777777" w:rsidR="00282459" w:rsidRDefault="00282459" w:rsidP="00162EAC">
      <w:pPr>
        <w:spacing w:after="0"/>
        <w:jc w:val="both"/>
        <w:rPr>
          <w:rFonts w:asciiTheme="minorHAnsi" w:hAnsiTheme="minorHAnsi" w:cstheme="minorHAnsi"/>
          <w:b/>
          <w:color w:val="000000" w:themeColor="text1"/>
          <w:sz w:val="22"/>
          <w:szCs w:val="22"/>
          <w:lang w:val="sl-SI"/>
        </w:rPr>
      </w:pPr>
    </w:p>
    <w:p w14:paraId="421622FE" w14:textId="77777777" w:rsidR="00A00043" w:rsidRPr="00A00043" w:rsidRDefault="00A00043" w:rsidP="00162EAC">
      <w:pPr>
        <w:spacing w:after="0"/>
        <w:jc w:val="both"/>
        <w:rPr>
          <w:rFonts w:asciiTheme="minorHAnsi" w:hAnsiTheme="minorHAnsi" w:cstheme="minorHAnsi"/>
          <w:b/>
          <w:color w:val="000000" w:themeColor="text1"/>
          <w:sz w:val="22"/>
          <w:szCs w:val="22"/>
          <w:lang w:val="sl-SI"/>
        </w:rPr>
      </w:pPr>
      <w:r w:rsidRPr="00A00043">
        <w:rPr>
          <w:rFonts w:asciiTheme="minorHAnsi" w:hAnsiTheme="minorHAnsi" w:cstheme="minorHAnsi"/>
          <w:b/>
          <w:color w:val="000000" w:themeColor="text1"/>
          <w:sz w:val="22"/>
          <w:szCs w:val="22"/>
          <w:lang w:val="sl-SI"/>
        </w:rPr>
        <w:t>K 3. točki: Predlog pogojev in meril za izbiro ponudb na javnem razpisu za dodelitev radijskih frekvenc za analogno zvokovno radiodifuzijo – splošni 2025/1 – v predhodno mnenje</w:t>
      </w:r>
    </w:p>
    <w:p w14:paraId="45939F25" w14:textId="5688909F" w:rsidR="00272B63" w:rsidRDefault="002F0EE3" w:rsidP="00162EAC">
      <w:pPr>
        <w:spacing w:after="0"/>
        <w:jc w:val="both"/>
        <w:rPr>
          <w:rFonts w:asciiTheme="minorHAnsi" w:hAnsiTheme="minorHAnsi" w:cstheme="minorHAnsi"/>
          <w:color w:val="000000" w:themeColor="text1"/>
          <w:sz w:val="22"/>
          <w:szCs w:val="22"/>
          <w:lang w:val="sl-SI"/>
        </w:rPr>
      </w:pPr>
      <w:r w:rsidRPr="002F0EE3">
        <w:rPr>
          <w:rFonts w:asciiTheme="minorHAnsi" w:hAnsiTheme="minorHAnsi" w:cstheme="minorHAnsi"/>
          <w:color w:val="000000" w:themeColor="text1"/>
          <w:sz w:val="22"/>
          <w:szCs w:val="22"/>
          <w:lang w:val="sl-SI"/>
        </w:rPr>
        <w:t xml:space="preserve">Pri tej točki je predsednik Sveta uvodoma </w:t>
      </w:r>
      <w:r>
        <w:rPr>
          <w:rFonts w:asciiTheme="minorHAnsi" w:hAnsiTheme="minorHAnsi" w:cstheme="minorHAnsi"/>
          <w:color w:val="000000" w:themeColor="text1"/>
          <w:sz w:val="22"/>
          <w:szCs w:val="22"/>
          <w:lang w:val="sl-SI"/>
        </w:rPr>
        <w:t xml:space="preserve">dal besedo predstavnikom agencije, ki so povedali, da Svet zaprošajo za predhodno mnenje v zvezi z razpisom, ki je predmet te točke. Pri tej bilo pojasnjeno, da je predmetni razpis zelo podoben razpisom za analogne FM frekvence iz preteklih let. Razpisanih je osem frekvenc, od tega so tri frekvence združene v sklop Krško. V večini gre za frekvence z majhnimi območji pokrivanja, za pokrivanje obstoječih programov. Pri tem je agencija sledila Strategiji upravljanja </w:t>
      </w:r>
      <w:proofErr w:type="spellStart"/>
      <w:r>
        <w:rPr>
          <w:rFonts w:asciiTheme="minorHAnsi" w:hAnsiTheme="minorHAnsi" w:cstheme="minorHAnsi"/>
          <w:color w:val="000000" w:themeColor="text1"/>
          <w:sz w:val="22"/>
          <w:szCs w:val="22"/>
          <w:lang w:val="sl-SI"/>
        </w:rPr>
        <w:t>radiofrekvenčnega</w:t>
      </w:r>
      <w:proofErr w:type="spellEnd"/>
      <w:r>
        <w:rPr>
          <w:rFonts w:asciiTheme="minorHAnsi" w:hAnsiTheme="minorHAnsi" w:cstheme="minorHAnsi"/>
          <w:color w:val="000000" w:themeColor="text1"/>
          <w:sz w:val="22"/>
          <w:szCs w:val="22"/>
          <w:lang w:val="sl-SI"/>
        </w:rPr>
        <w:t xml:space="preserve"> spektra za obdobje 2024-2026, merila pa so bila postavljena na podlagi 104. člena ZMed. </w:t>
      </w:r>
      <w:r w:rsidR="00272B63">
        <w:rPr>
          <w:rFonts w:asciiTheme="minorHAnsi" w:hAnsiTheme="minorHAnsi" w:cstheme="minorHAnsi"/>
          <w:color w:val="000000" w:themeColor="text1"/>
          <w:sz w:val="22"/>
          <w:szCs w:val="22"/>
          <w:lang w:val="sl-SI"/>
        </w:rPr>
        <w:t>Sprememba je pri četrtem od sedmih pogojev – in sicer je agencija pri pogojih upoštevala pobudo Sveta za radiodifuzijo, da se omogoči kandidiranje tudi tistim, ki do 5 % pokrivajo območje. Pri merilu št. 5 – dosežena stopnja pokritosti – ima prednost ponudnik, ki območja ne pokriva, in sicer zaradi učinkovite in racionalne rabe spektra. Pri merilu št. 8 sta kot upoštevni delovni mesti dodan</w:t>
      </w:r>
      <w:r w:rsidR="002F25FE">
        <w:rPr>
          <w:rFonts w:asciiTheme="minorHAnsi" w:hAnsiTheme="minorHAnsi" w:cstheme="minorHAnsi"/>
          <w:color w:val="000000" w:themeColor="text1"/>
          <w:sz w:val="22"/>
          <w:szCs w:val="22"/>
          <w:lang w:val="sl-SI"/>
        </w:rPr>
        <w:t>a urednik in oblikovalec zvoka.</w:t>
      </w:r>
    </w:p>
    <w:p w14:paraId="5145E849" w14:textId="77777777" w:rsidR="00272B63" w:rsidRDefault="00272B63" w:rsidP="00162EAC">
      <w:pPr>
        <w:spacing w:after="0"/>
        <w:jc w:val="both"/>
        <w:rPr>
          <w:rFonts w:asciiTheme="minorHAnsi" w:hAnsiTheme="minorHAnsi" w:cstheme="minorHAnsi"/>
          <w:color w:val="000000" w:themeColor="text1"/>
          <w:sz w:val="22"/>
          <w:szCs w:val="22"/>
          <w:lang w:val="sl-SI"/>
        </w:rPr>
      </w:pPr>
    </w:p>
    <w:p w14:paraId="66493D84" w14:textId="5F5E04BA" w:rsidR="00A00043" w:rsidRDefault="00272B63"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Nadalje je bilo s strani predstavnika agencije pojasnjeno tudi, da je agencija preučila pogoj glede prekrivanja</w:t>
      </w:r>
      <w:r w:rsidR="00A44B1B">
        <w:rPr>
          <w:rFonts w:asciiTheme="minorHAnsi" w:hAnsiTheme="minorHAnsi" w:cstheme="minorHAnsi"/>
          <w:color w:val="000000" w:themeColor="text1"/>
          <w:sz w:val="22"/>
          <w:szCs w:val="22"/>
          <w:lang w:val="sl-SI"/>
        </w:rPr>
        <w:t xml:space="preserve"> območij pokrivanja</w:t>
      </w:r>
      <w:r>
        <w:rPr>
          <w:rFonts w:asciiTheme="minorHAnsi" w:hAnsiTheme="minorHAnsi" w:cstheme="minorHAnsi"/>
          <w:color w:val="000000" w:themeColor="text1"/>
          <w:sz w:val="22"/>
          <w:szCs w:val="22"/>
          <w:lang w:val="sl-SI"/>
        </w:rPr>
        <w:t xml:space="preserve">, pri čemer </w:t>
      </w:r>
      <w:r w:rsidR="00A44B1B">
        <w:rPr>
          <w:rFonts w:asciiTheme="minorHAnsi" w:hAnsiTheme="minorHAnsi" w:cstheme="minorHAnsi"/>
          <w:color w:val="000000" w:themeColor="text1"/>
          <w:sz w:val="22"/>
          <w:szCs w:val="22"/>
          <w:lang w:val="sl-SI"/>
        </w:rPr>
        <w:t xml:space="preserve">agencija </w:t>
      </w:r>
      <w:r>
        <w:rPr>
          <w:rFonts w:asciiTheme="minorHAnsi" w:hAnsiTheme="minorHAnsi" w:cstheme="minorHAnsi"/>
          <w:color w:val="000000" w:themeColor="text1"/>
          <w:sz w:val="22"/>
          <w:szCs w:val="22"/>
          <w:lang w:val="sl-SI"/>
        </w:rPr>
        <w:t>zasleduje isti cilj kot Svet</w:t>
      </w:r>
      <w:r w:rsidR="00A44B1B">
        <w:rPr>
          <w:rFonts w:asciiTheme="minorHAnsi" w:hAnsiTheme="minorHAnsi" w:cstheme="minorHAnsi"/>
          <w:color w:val="000000" w:themeColor="text1"/>
          <w:sz w:val="22"/>
          <w:szCs w:val="22"/>
          <w:lang w:val="sl-SI"/>
        </w:rPr>
        <w:t>,</w:t>
      </w:r>
      <w:r>
        <w:rPr>
          <w:rFonts w:asciiTheme="minorHAnsi" w:hAnsiTheme="minorHAnsi" w:cstheme="minorHAnsi"/>
          <w:color w:val="000000" w:themeColor="text1"/>
          <w:sz w:val="22"/>
          <w:szCs w:val="22"/>
          <w:lang w:val="sl-SI"/>
        </w:rPr>
        <w:t xml:space="preserve"> ter je upoštevala  5 %</w:t>
      </w:r>
      <w:r w:rsidR="00A44B1B">
        <w:rPr>
          <w:rFonts w:asciiTheme="minorHAnsi" w:hAnsiTheme="minorHAnsi" w:cstheme="minorHAnsi"/>
          <w:color w:val="000000" w:themeColor="text1"/>
          <w:sz w:val="22"/>
          <w:szCs w:val="22"/>
          <w:lang w:val="sl-SI"/>
        </w:rPr>
        <w:t xml:space="preserve"> glede</w:t>
      </w:r>
      <w:r>
        <w:rPr>
          <w:rFonts w:asciiTheme="minorHAnsi" w:hAnsiTheme="minorHAnsi" w:cstheme="minorHAnsi"/>
          <w:color w:val="000000" w:themeColor="text1"/>
          <w:sz w:val="22"/>
          <w:szCs w:val="22"/>
          <w:lang w:val="sl-SI"/>
        </w:rPr>
        <w:t xml:space="preserve"> na površino </w:t>
      </w:r>
      <w:r w:rsidR="00A44B1B">
        <w:rPr>
          <w:rFonts w:asciiTheme="minorHAnsi" w:hAnsiTheme="minorHAnsi" w:cstheme="minorHAnsi"/>
          <w:color w:val="000000" w:themeColor="text1"/>
          <w:sz w:val="22"/>
          <w:szCs w:val="22"/>
          <w:lang w:val="sl-SI"/>
        </w:rPr>
        <w:t xml:space="preserve">obstoječega </w:t>
      </w:r>
      <w:r>
        <w:rPr>
          <w:rFonts w:asciiTheme="minorHAnsi" w:hAnsiTheme="minorHAnsi" w:cstheme="minorHAnsi"/>
          <w:color w:val="000000" w:themeColor="text1"/>
          <w:sz w:val="22"/>
          <w:szCs w:val="22"/>
          <w:lang w:val="sl-SI"/>
        </w:rPr>
        <w:t>območja prekrivanja. Po mnenju agencije je bil</w:t>
      </w:r>
      <w:r w:rsidR="00A44B1B">
        <w:rPr>
          <w:rFonts w:asciiTheme="minorHAnsi" w:hAnsiTheme="minorHAnsi" w:cstheme="minorHAnsi"/>
          <w:color w:val="000000" w:themeColor="text1"/>
          <w:sz w:val="22"/>
          <w:szCs w:val="22"/>
          <w:lang w:val="sl-SI"/>
        </w:rPr>
        <w:t>a</w:t>
      </w:r>
      <w:r>
        <w:rPr>
          <w:rFonts w:asciiTheme="minorHAnsi" w:hAnsiTheme="minorHAnsi" w:cstheme="minorHAnsi"/>
          <w:color w:val="000000" w:themeColor="text1"/>
          <w:sz w:val="22"/>
          <w:szCs w:val="22"/>
          <w:lang w:val="sl-SI"/>
        </w:rPr>
        <w:t xml:space="preserve"> že</w:t>
      </w:r>
      <w:r w:rsidR="00A44B1B">
        <w:rPr>
          <w:rFonts w:asciiTheme="minorHAnsi" w:hAnsiTheme="minorHAnsi" w:cstheme="minorHAnsi"/>
          <w:color w:val="000000" w:themeColor="text1"/>
          <w:sz w:val="22"/>
          <w:szCs w:val="22"/>
          <w:lang w:val="sl-SI"/>
        </w:rPr>
        <w:t xml:space="preserve"> meja</w:t>
      </w:r>
      <w:r>
        <w:rPr>
          <w:rFonts w:asciiTheme="minorHAnsi" w:hAnsiTheme="minorHAnsi" w:cstheme="minorHAnsi"/>
          <w:color w:val="000000" w:themeColor="text1"/>
          <w:sz w:val="22"/>
          <w:szCs w:val="22"/>
          <w:lang w:val="sl-SI"/>
        </w:rPr>
        <w:t xml:space="preserve"> 0 % prekrivanj</w:t>
      </w:r>
      <w:r w:rsidR="00A44B1B">
        <w:rPr>
          <w:rFonts w:asciiTheme="minorHAnsi" w:hAnsiTheme="minorHAnsi" w:cstheme="minorHAnsi"/>
          <w:color w:val="000000" w:themeColor="text1"/>
          <w:sz w:val="22"/>
          <w:szCs w:val="22"/>
          <w:lang w:val="sl-SI"/>
        </w:rPr>
        <w:t>a</w:t>
      </w:r>
      <w:r>
        <w:rPr>
          <w:rFonts w:asciiTheme="minorHAnsi" w:hAnsiTheme="minorHAnsi" w:cstheme="minorHAnsi"/>
          <w:color w:val="000000" w:themeColor="text1"/>
          <w:sz w:val="22"/>
          <w:szCs w:val="22"/>
          <w:lang w:val="sl-SI"/>
        </w:rPr>
        <w:t xml:space="preserve"> optimaln</w:t>
      </w:r>
      <w:r w:rsidR="00A44B1B">
        <w:rPr>
          <w:rFonts w:asciiTheme="minorHAnsi" w:hAnsiTheme="minorHAnsi" w:cstheme="minorHAnsi"/>
          <w:color w:val="000000" w:themeColor="text1"/>
          <w:sz w:val="22"/>
          <w:szCs w:val="22"/>
          <w:lang w:val="sl-SI"/>
        </w:rPr>
        <w:t>a</w:t>
      </w:r>
      <w:r>
        <w:rPr>
          <w:rFonts w:asciiTheme="minorHAnsi" w:hAnsiTheme="minorHAnsi" w:cstheme="minorHAnsi"/>
          <w:color w:val="000000" w:themeColor="text1"/>
          <w:sz w:val="22"/>
          <w:szCs w:val="22"/>
          <w:lang w:val="sl-SI"/>
        </w:rPr>
        <w:t xml:space="preserve">, ter da se agencija želi izogniti prevelikemu prekrivanju, saj </w:t>
      </w:r>
      <w:r w:rsidR="00A44B1B">
        <w:rPr>
          <w:rFonts w:asciiTheme="minorHAnsi" w:hAnsiTheme="minorHAnsi" w:cstheme="minorHAnsi"/>
          <w:color w:val="000000" w:themeColor="text1"/>
          <w:sz w:val="22"/>
          <w:szCs w:val="22"/>
          <w:lang w:val="sl-SI"/>
        </w:rPr>
        <w:t>s</w:t>
      </w:r>
      <w:r>
        <w:rPr>
          <w:rFonts w:asciiTheme="minorHAnsi" w:hAnsiTheme="minorHAnsi" w:cstheme="minorHAnsi"/>
          <w:color w:val="000000" w:themeColor="text1"/>
          <w:sz w:val="22"/>
          <w:szCs w:val="22"/>
          <w:lang w:val="sl-SI"/>
        </w:rPr>
        <w:t xml:space="preserve">e že brez tega prekrivanja </w:t>
      </w:r>
      <w:r w:rsidR="00A44B1B">
        <w:rPr>
          <w:rFonts w:asciiTheme="minorHAnsi" w:hAnsiTheme="minorHAnsi" w:cstheme="minorHAnsi"/>
          <w:color w:val="000000" w:themeColor="text1"/>
          <w:sz w:val="22"/>
          <w:szCs w:val="22"/>
          <w:lang w:val="sl-SI"/>
        </w:rPr>
        <w:t xml:space="preserve">območij pokrivanja prekrivajo </w:t>
      </w:r>
      <w:r>
        <w:rPr>
          <w:rFonts w:asciiTheme="minorHAnsi" w:hAnsiTheme="minorHAnsi" w:cstheme="minorHAnsi"/>
          <w:color w:val="000000" w:themeColor="text1"/>
          <w:sz w:val="22"/>
          <w:szCs w:val="22"/>
          <w:lang w:val="sl-SI"/>
        </w:rPr>
        <w:t>območj</w:t>
      </w:r>
      <w:r w:rsidR="00A44B1B">
        <w:rPr>
          <w:rFonts w:asciiTheme="minorHAnsi" w:hAnsiTheme="minorHAnsi" w:cstheme="minorHAnsi"/>
          <w:color w:val="000000" w:themeColor="text1"/>
          <w:sz w:val="22"/>
          <w:szCs w:val="22"/>
          <w:lang w:val="sl-SI"/>
        </w:rPr>
        <w:t>a</w:t>
      </w:r>
      <w:r>
        <w:rPr>
          <w:rFonts w:asciiTheme="minorHAnsi" w:hAnsiTheme="minorHAnsi" w:cstheme="minorHAnsi"/>
          <w:color w:val="000000" w:themeColor="text1"/>
          <w:sz w:val="22"/>
          <w:szCs w:val="22"/>
          <w:lang w:val="sl-SI"/>
        </w:rPr>
        <w:t xml:space="preserve"> slišnosti</w:t>
      </w:r>
      <w:r w:rsidR="00A44B1B">
        <w:rPr>
          <w:rFonts w:asciiTheme="minorHAnsi" w:hAnsiTheme="minorHAnsi" w:cstheme="minorHAnsi"/>
          <w:color w:val="000000" w:themeColor="text1"/>
          <w:sz w:val="22"/>
          <w:szCs w:val="22"/>
          <w:lang w:val="sl-SI"/>
        </w:rPr>
        <w:t>, ki so znatno večja</w:t>
      </w:r>
      <w:r w:rsidR="002F25FE">
        <w:rPr>
          <w:rFonts w:asciiTheme="minorHAnsi" w:hAnsiTheme="minorHAnsi" w:cstheme="minorHAnsi"/>
          <w:color w:val="000000" w:themeColor="text1"/>
          <w:sz w:val="22"/>
          <w:szCs w:val="22"/>
          <w:lang w:val="sl-SI"/>
        </w:rPr>
        <w:t>.</w:t>
      </w:r>
    </w:p>
    <w:p w14:paraId="5338D38D" w14:textId="1966CA7D" w:rsidR="00272B63" w:rsidRDefault="00272B63" w:rsidP="00162EAC">
      <w:pPr>
        <w:spacing w:after="0"/>
        <w:jc w:val="both"/>
        <w:rPr>
          <w:rFonts w:asciiTheme="minorHAnsi" w:hAnsiTheme="minorHAnsi" w:cstheme="minorHAnsi"/>
          <w:color w:val="000000" w:themeColor="text1"/>
          <w:sz w:val="22"/>
          <w:szCs w:val="22"/>
          <w:lang w:val="sl-SI"/>
        </w:rPr>
      </w:pPr>
    </w:p>
    <w:p w14:paraId="1772CD84" w14:textId="5CD9CD77" w:rsidR="00272B63" w:rsidRDefault="00272B63"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Predsednika Sveta je zanimalo, zakaj je Krško obravnavano v paketu. Predstavnik agencije je na navedeno pojasnil, da je bilo to z namenom, </w:t>
      </w:r>
      <w:r w:rsidR="00431FA4">
        <w:rPr>
          <w:rFonts w:asciiTheme="minorHAnsi" w:hAnsiTheme="minorHAnsi" w:cstheme="minorHAnsi"/>
          <w:color w:val="000000" w:themeColor="text1"/>
          <w:sz w:val="22"/>
          <w:szCs w:val="22"/>
          <w:lang w:val="sl-SI"/>
        </w:rPr>
        <w:t>ker so bile v preteklosti težave, ko so se frekvence na isti oddajni lokaciji razpisale ločeno in je potem prišlo do situacije, ko je en ponudnik zmagal pri več kot eni frekvenci</w:t>
      </w:r>
      <w:r w:rsidR="007E6501">
        <w:rPr>
          <w:rFonts w:asciiTheme="minorHAnsi" w:hAnsiTheme="minorHAnsi" w:cstheme="minorHAnsi"/>
          <w:color w:val="000000" w:themeColor="text1"/>
          <w:sz w:val="22"/>
          <w:szCs w:val="22"/>
          <w:lang w:val="sl-SI"/>
        </w:rPr>
        <w:t xml:space="preserve">. Z razpisom v sklopih se preprečujejo take situacije in vsak ponudnik lahko dobi le eno frekvenco iz sklopa. Že v ponudbi na javni razpis pa so možne manjše spremembe oddajne </w:t>
      </w:r>
      <w:r w:rsidR="007E6501">
        <w:rPr>
          <w:rFonts w:asciiTheme="minorHAnsi" w:hAnsiTheme="minorHAnsi" w:cstheme="minorHAnsi"/>
          <w:color w:val="000000" w:themeColor="text1"/>
          <w:sz w:val="22"/>
          <w:szCs w:val="22"/>
          <w:lang w:val="sl-SI"/>
        </w:rPr>
        <w:lastRenderedPageBreak/>
        <w:t xml:space="preserve">mikrolokacije, na primer na bližnji gasilski dom ali na drugo bližnjo bazno postajo mobilnega operaterja.  </w:t>
      </w:r>
    </w:p>
    <w:p w14:paraId="5E31657A" w14:textId="276C4089" w:rsidR="00A35267" w:rsidRDefault="00A35267" w:rsidP="00162EAC">
      <w:pPr>
        <w:spacing w:after="0"/>
        <w:jc w:val="both"/>
        <w:rPr>
          <w:rFonts w:asciiTheme="minorHAnsi" w:hAnsiTheme="minorHAnsi" w:cstheme="minorHAnsi"/>
          <w:color w:val="000000" w:themeColor="text1"/>
          <w:sz w:val="22"/>
          <w:szCs w:val="22"/>
          <w:lang w:val="sl-SI"/>
        </w:rPr>
      </w:pPr>
    </w:p>
    <w:p w14:paraId="7EF48475" w14:textId="0771C21B" w:rsidR="006D17DB" w:rsidRDefault="006D17DB"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Član Sveta, g. Markič, je izpostavil, da se mu zdi dobrodošlo, da je na razpisu povečano število točk za lastno produkcijo in za </w:t>
      </w:r>
      <w:r w:rsidR="00E86989">
        <w:rPr>
          <w:rFonts w:asciiTheme="minorHAnsi" w:hAnsiTheme="minorHAnsi" w:cstheme="minorHAnsi"/>
          <w:color w:val="000000" w:themeColor="text1"/>
          <w:sz w:val="22"/>
          <w:szCs w:val="22"/>
          <w:lang w:val="sl-SI"/>
        </w:rPr>
        <w:t xml:space="preserve">žanrsko </w:t>
      </w:r>
      <w:r w:rsidR="00E86989" w:rsidRPr="002F25FE">
        <w:rPr>
          <w:rFonts w:asciiTheme="minorHAnsi" w:hAnsiTheme="minorHAnsi" w:cstheme="minorHAnsi"/>
          <w:color w:val="000000" w:themeColor="text1"/>
          <w:sz w:val="22"/>
          <w:szCs w:val="22"/>
          <w:lang w:val="sl-SI"/>
        </w:rPr>
        <w:t xml:space="preserve">in </w:t>
      </w:r>
      <w:r w:rsidRPr="002F25FE">
        <w:rPr>
          <w:rFonts w:asciiTheme="minorHAnsi" w:hAnsiTheme="minorHAnsi" w:cstheme="minorHAnsi"/>
          <w:color w:val="000000" w:themeColor="text1"/>
          <w:sz w:val="22"/>
          <w:szCs w:val="22"/>
          <w:lang w:val="sl-SI"/>
        </w:rPr>
        <w:t>tematsko raznovrstnost. Soglasje občine pa se mu zdi politično merilo</w:t>
      </w:r>
      <w:r w:rsidR="009B30E0">
        <w:rPr>
          <w:rFonts w:asciiTheme="minorHAnsi" w:hAnsiTheme="minorHAnsi" w:cstheme="minorHAnsi"/>
          <w:color w:val="000000" w:themeColor="text1"/>
          <w:sz w:val="22"/>
          <w:szCs w:val="22"/>
          <w:lang w:val="sl-SI"/>
        </w:rPr>
        <w:t>.</w:t>
      </w:r>
      <w:r w:rsidRPr="002F25FE">
        <w:rPr>
          <w:rFonts w:asciiTheme="minorHAnsi" w:hAnsiTheme="minorHAnsi" w:cstheme="minorHAnsi"/>
          <w:color w:val="000000" w:themeColor="text1"/>
          <w:sz w:val="22"/>
          <w:szCs w:val="22"/>
          <w:lang w:val="sl-SI"/>
        </w:rPr>
        <w:t>.</w:t>
      </w:r>
      <w:r>
        <w:rPr>
          <w:rFonts w:asciiTheme="minorHAnsi" w:hAnsiTheme="minorHAnsi" w:cstheme="minorHAnsi"/>
          <w:color w:val="000000" w:themeColor="text1"/>
          <w:sz w:val="22"/>
          <w:szCs w:val="22"/>
          <w:lang w:val="sl-SI"/>
        </w:rPr>
        <w:t xml:space="preserve"> Meni, da bi bilo smiselno, da se mnenja pod točko 3.6 ne pridobivajo. </w:t>
      </w:r>
      <w:r w:rsidR="00CD1F69">
        <w:rPr>
          <w:rFonts w:asciiTheme="minorHAnsi" w:hAnsiTheme="minorHAnsi" w:cstheme="minorHAnsi"/>
          <w:color w:val="000000" w:themeColor="text1"/>
          <w:sz w:val="22"/>
          <w:szCs w:val="22"/>
          <w:lang w:val="sl-SI"/>
        </w:rPr>
        <w:t xml:space="preserve">V zvezi s konkretnim razpisom pa je predlagal, da se </w:t>
      </w:r>
      <w:r w:rsidR="00A401CD">
        <w:rPr>
          <w:rFonts w:asciiTheme="minorHAnsi" w:hAnsiTheme="minorHAnsi" w:cstheme="minorHAnsi"/>
          <w:color w:val="000000" w:themeColor="text1"/>
          <w:sz w:val="22"/>
          <w:szCs w:val="22"/>
          <w:lang w:val="sl-SI"/>
        </w:rPr>
        <w:t xml:space="preserve">utež </w:t>
      </w:r>
      <w:r w:rsidR="00CD1F69">
        <w:rPr>
          <w:rFonts w:asciiTheme="minorHAnsi" w:hAnsiTheme="minorHAnsi" w:cstheme="minorHAnsi"/>
          <w:color w:val="000000" w:themeColor="text1"/>
          <w:sz w:val="22"/>
          <w:szCs w:val="22"/>
          <w:lang w:val="sl-SI"/>
        </w:rPr>
        <w:t xml:space="preserve"> pri tej točki zmanjša na 4 možne točke. </w:t>
      </w:r>
      <w:r>
        <w:rPr>
          <w:rFonts w:asciiTheme="minorHAnsi" w:hAnsiTheme="minorHAnsi" w:cstheme="minorHAnsi"/>
          <w:color w:val="000000" w:themeColor="text1"/>
          <w:sz w:val="22"/>
          <w:szCs w:val="22"/>
          <w:lang w:val="sl-SI"/>
        </w:rPr>
        <w:t>V zvezi s točko 3.7 pa meni, da bi bilo tu treba dati manj kot 12 možnih točk. Prav tako meni, da upoštevanje raziskav Mediane morda niso najprimernejše, saj</w:t>
      </w:r>
      <w:r w:rsidR="009B30E0">
        <w:rPr>
          <w:rFonts w:asciiTheme="minorHAnsi" w:hAnsiTheme="minorHAnsi" w:cstheme="minorHAnsi"/>
          <w:color w:val="000000" w:themeColor="text1"/>
          <w:sz w:val="22"/>
          <w:szCs w:val="22"/>
          <w:lang w:val="sl-SI"/>
        </w:rPr>
        <w:t xml:space="preserve"> v preteklosti nekatere raziskave </w:t>
      </w:r>
      <w:r>
        <w:rPr>
          <w:rFonts w:asciiTheme="minorHAnsi" w:hAnsiTheme="minorHAnsi" w:cstheme="minorHAnsi"/>
          <w:color w:val="000000" w:themeColor="text1"/>
          <w:sz w:val="22"/>
          <w:szCs w:val="22"/>
          <w:lang w:val="sl-SI"/>
        </w:rPr>
        <w:t xml:space="preserve"> Median</w:t>
      </w:r>
      <w:r w:rsidR="009B30E0">
        <w:rPr>
          <w:rFonts w:asciiTheme="minorHAnsi" w:hAnsiTheme="minorHAnsi" w:cstheme="minorHAnsi"/>
          <w:color w:val="000000" w:themeColor="text1"/>
          <w:sz w:val="22"/>
          <w:szCs w:val="22"/>
          <w:lang w:val="sl-SI"/>
        </w:rPr>
        <w:t>e niso veljale kot najbolj zanesljive.</w:t>
      </w:r>
      <w:r>
        <w:rPr>
          <w:rFonts w:asciiTheme="minorHAnsi" w:hAnsiTheme="minorHAnsi" w:cstheme="minorHAnsi"/>
          <w:color w:val="000000" w:themeColor="text1"/>
          <w:sz w:val="22"/>
          <w:szCs w:val="22"/>
          <w:lang w:val="sl-SI"/>
        </w:rPr>
        <w:t xml:space="preserve"> </w:t>
      </w:r>
      <w:r w:rsidR="009B30E0">
        <w:rPr>
          <w:rFonts w:asciiTheme="minorHAnsi" w:hAnsiTheme="minorHAnsi" w:cstheme="minorHAnsi"/>
          <w:color w:val="000000" w:themeColor="text1"/>
          <w:sz w:val="22"/>
          <w:szCs w:val="22"/>
          <w:lang w:val="sl-SI"/>
        </w:rPr>
        <w:t>M</w:t>
      </w:r>
      <w:r w:rsidR="00CD1F69">
        <w:rPr>
          <w:rFonts w:asciiTheme="minorHAnsi" w:hAnsiTheme="minorHAnsi" w:cstheme="minorHAnsi"/>
          <w:color w:val="000000" w:themeColor="text1"/>
          <w:sz w:val="22"/>
          <w:szCs w:val="22"/>
          <w:lang w:val="sl-SI"/>
        </w:rPr>
        <w:t>orda</w:t>
      </w:r>
      <w:r w:rsidR="009B30E0">
        <w:rPr>
          <w:rFonts w:asciiTheme="minorHAnsi" w:hAnsiTheme="minorHAnsi" w:cstheme="minorHAnsi"/>
          <w:color w:val="000000" w:themeColor="text1"/>
          <w:sz w:val="22"/>
          <w:szCs w:val="22"/>
          <w:lang w:val="sl-SI"/>
        </w:rPr>
        <w:t xml:space="preserve"> bi bile</w:t>
      </w:r>
      <w:r w:rsidR="00CD1F69">
        <w:rPr>
          <w:rFonts w:asciiTheme="minorHAnsi" w:hAnsiTheme="minorHAnsi" w:cstheme="minorHAnsi"/>
          <w:color w:val="000000" w:themeColor="text1"/>
          <w:sz w:val="22"/>
          <w:szCs w:val="22"/>
          <w:lang w:val="sl-SI"/>
        </w:rPr>
        <w:t xml:space="preserve"> bolj ustrezn</w:t>
      </w:r>
      <w:r w:rsidR="009B30E0">
        <w:rPr>
          <w:rFonts w:asciiTheme="minorHAnsi" w:hAnsiTheme="minorHAnsi" w:cstheme="minorHAnsi"/>
          <w:color w:val="000000" w:themeColor="text1"/>
          <w:sz w:val="22"/>
          <w:szCs w:val="22"/>
          <w:lang w:val="sl-SI"/>
        </w:rPr>
        <w:t xml:space="preserve">e raziskave od </w:t>
      </w:r>
      <w:r w:rsidR="00CD1F69">
        <w:rPr>
          <w:rFonts w:asciiTheme="minorHAnsi" w:hAnsiTheme="minorHAnsi" w:cstheme="minorHAnsi"/>
          <w:color w:val="000000" w:themeColor="text1"/>
          <w:sz w:val="22"/>
          <w:szCs w:val="22"/>
          <w:lang w:val="sl-SI"/>
        </w:rPr>
        <w:t xml:space="preserve"> AGB </w:t>
      </w:r>
      <w:proofErr w:type="spellStart"/>
      <w:r w:rsidR="00CD1F69">
        <w:rPr>
          <w:rFonts w:asciiTheme="minorHAnsi" w:hAnsiTheme="minorHAnsi" w:cstheme="minorHAnsi"/>
          <w:color w:val="000000" w:themeColor="text1"/>
          <w:sz w:val="22"/>
          <w:szCs w:val="22"/>
          <w:lang w:val="sl-SI"/>
        </w:rPr>
        <w:t>Nielsen</w:t>
      </w:r>
      <w:proofErr w:type="spellEnd"/>
      <w:r w:rsidR="00CD1F69">
        <w:rPr>
          <w:rFonts w:asciiTheme="minorHAnsi" w:hAnsiTheme="minorHAnsi" w:cstheme="minorHAnsi"/>
          <w:color w:val="000000" w:themeColor="text1"/>
          <w:sz w:val="22"/>
          <w:szCs w:val="22"/>
          <w:lang w:val="sl-SI"/>
        </w:rPr>
        <w:t xml:space="preserve">, ker gre za tujega izvajalca, ki ni politično vpet v </w:t>
      </w:r>
      <w:r w:rsidR="009B30E0">
        <w:rPr>
          <w:rFonts w:asciiTheme="minorHAnsi" w:hAnsiTheme="minorHAnsi" w:cstheme="minorHAnsi"/>
          <w:color w:val="000000" w:themeColor="text1"/>
          <w:sz w:val="22"/>
          <w:szCs w:val="22"/>
          <w:lang w:val="sl-SI"/>
        </w:rPr>
        <w:t xml:space="preserve">naš medijski </w:t>
      </w:r>
      <w:r w:rsidR="00CD1F69">
        <w:rPr>
          <w:rFonts w:asciiTheme="minorHAnsi" w:hAnsiTheme="minorHAnsi" w:cstheme="minorHAnsi"/>
          <w:color w:val="000000" w:themeColor="text1"/>
          <w:sz w:val="22"/>
          <w:szCs w:val="22"/>
          <w:lang w:val="sl-SI"/>
        </w:rPr>
        <w:t xml:space="preserve"> prostor</w:t>
      </w:r>
      <w:r>
        <w:rPr>
          <w:rFonts w:asciiTheme="minorHAnsi" w:hAnsiTheme="minorHAnsi" w:cstheme="minorHAnsi"/>
          <w:color w:val="000000" w:themeColor="text1"/>
          <w:sz w:val="22"/>
          <w:szCs w:val="22"/>
          <w:lang w:val="sl-SI"/>
        </w:rPr>
        <w:t xml:space="preserve">. </w:t>
      </w:r>
      <w:r w:rsidR="001D44BE">
        <w:rPr>
          <w:rFonts w:asciiTheme="minorHAnsi" w:hAnsiTheme="minorHAnsi" w:cstheme="minorHAnsi"/>
          <w:color w:val="000000" w:themeColor="text1"/>
          <w:sz w:val="22"/>
          <w:szCs w:val="22"/>
          <w:lang w:val="sl-SI"/>
        </w:rPr>
        <w:t>Omenil je tudi, da merila trajanje obsega programa ni več. Na to je predstavnik agencije pojasnil, da je navedeno merilo brezpredmetno, ker so vsi programi 24 ur.</w:t>
      </w:r>
      <w:r w:rsidR="00D77DC9">
        <w:rPr>
          <w:rFonts w:asciiTheme="minorHAnsi" w:hAnsiTheme="minorHAnsi" w:cstheme="minorHAnsi"/>
          <w:color w:val="000000" w:themeColor="text1"/>
          <w:sz w:val="22"/>
          <w:szCs w:val="22"/>
          <w:lang w:val="sl-SI"/>
        </w:rPr>
        <w:t xml:space="preserve"> Član Sveta je dejal tudi, da bi si želel, da se lahko ponudniki na frekvence ločeno prijavljajo. </w:t>
      </w:r>
      <w:r w:rsidR="00D77DC9" w:rsidRPr="002F25FE">
        <w:rPr>
          <w:rFonts w:asciiTheme="minorHAnsi" w:hAnsiTheme="minorHAnsi" w:cstheme="minorHAnsi"/>
          <w:color w:val="000000" w:themeColor="text1"/>
          <w:sz w:val="22"/>
          <w:szCs w:val="22"/>
          <w:lang w:val="sl-SI"/>
        </w:rPr>
        <w:t xml:space="preserve">Predstavnik agencije je na to dejal, da je </w:t>
      </w:r>
      <w:r w:rsidR="007E6501" w:rsidRPr="002F25FE">
        <w:rPr>
          <w:rFonts w:asciiTheme="minorHAnsi" w:hAnsiTheme="minorHAnsi" w:cstheme="minorHAnsi"/>
          <w:color w:val="000000" w:themeColor="text1"/>
          <w:sz w:val="22"/>
          <w:szCs w:val="22"/>
          <w:lang w:val="sl-SI"/>
        </w:rPr>
        <w:t xml:space="preserve">namen sklopov preprečevanje težav, ko se ponudnik prijavi na vse frekvence na posamezni lokaciji in da je po novem </w:t>
      </w:r>
      <w:r w:rsidR="004F0FA8" w:rsidRPr="002F25FE">
        <w:rPr>
          <w:rFonts w:asciiTheme="minorHAnsi" w:hAnsiTheme="minorHAnsi" w:cstheme="minorHAnsi"/>
          <w:color w:val="000000" w:themeColor="text1"/>
          <w:sz w:val="22"/>
          <w:szCs w:val="22"/>
          <w:lang w:val="sl-SI"/>
        </w:rPr>
        <w:t xml:space="preserve">dopustno </w:t>
      </w:r>
      <w:r w:rsidR="00D77DC9" w:rsidRPr="002F25FE">
        <w:rPr>
          <w:rFonts w:asciiTheme="minorHAnsi" w:hAnsiTheme="minorHAnsi" w:cstheme="minorHAnsi"/>
          <w:color w:val="000000" w:themeColor="text1"/>
          <w:sz w:val="22"/>
          <w:szCs w:val="22"/>
          <w:lang w:val="sl-SI"/>
        </w:rPr>
        <w:t xml:space="preserve">5 % prekrivanje. </w:t>
      </w:r>
      <w:r w:rsidR="00CD1F69" w:rsidRPr="002F25FE">
        <w:rPr>
          <w:rFonts w:asciiTheme="minorHAnsi" w:hAnsiTheme="minorHAnsi" w:cstheme="minorHAnsi"/>
          <w:color w:val="000000" w:themeColor="text1"/>
          <w:sz w:val="22"/>
          <w:szCs w:val="22"/>
          <w:lang w:val="sl-SI"/>
        </w:rPr>
        <w:t>Predstavnik</w:t>
      </w:r>
      <w:r w:rsidR="00CD1F69">
        <w:rPr>
          <w:rFonts w:asciiTheme="minorHAnsi" w:hAnsiTheme="minorHAnsi" w:cstheme="minorHAnsi"/>
          <w:color w:val="000000" w:themeColor="text1"/>
          <w:sz w:val="22"/>
          <w:szCs w:val="22"/>
          <w:lang w:val="sl-SI"/>
        </w:rPr>
        <w:t xml:space="preserve"> agencije je dejal, da je komer</w:t>
      </w:r>
      <w:r w:rsidR="009B30E0">
        <w:rPr>
          <w:rFonts w:asciiTheme="minorHAnsi" w:hAnsiTheme="minorHAnsi" w:cstheme="minorHAnsi"/>
          <w:color w:val="000000" w:themeColor="text1"/>
          <w:sz w:val="22"/>
          <w:szCs w:val="22"/>
          <w:lang w:val="sl-SI"/>
        </w:rPr>
        <w:t>c</w:t>
      </w:r>
      <w:r w:rsidR="00CD1F69">
        <w:rPr>
          <w:rFonts w:asciiTheme="minorHAnsi" w:hAnsiTheme="minorHAnsi" w:cstheme="minorHAnsi"/>
          <w:color w:val="000000" w:themeColor="text1"/>
          <w:sz w:val="22"/>
          <w:szCs w:val="22"/>
          <w:lang w:val="sl-SI"/>
        </w:rPr>
        <w:t xml:space="preserve">ialni vidik poslušanosti zelo pomemben, v zvezi z Mediano pa, da ima širok, velik vzorec anketiranja. </w:t>
      </w:r>
    </w:p>
    <w:p w14:paraId="16C0C4F6" w14:textId="425D06DB" w:rsidR="00D03886" w:rsidRDefault="00D03886" w:rsidP="00162EAC">
      <w:pPr>
        <w:spacing w:after="0"/>
        <w:jc w:val="both"/>
        <w:rPr>
          <w:rFonts w:asciiTheme="minorHAnsi" w:hAnsiTheme="minorHAnsi" w:cstheme="minorHAnsi"/>
          <w:color w:val="000000" w:themeColor="text1"/>
          <w:sz w:val="22"/>
          <w:szCs w:val="22"/>
          <w:lang w:val="sl-SI"/>
        </w:rPr>
      </w:pPr>
    </w:p>
    <w:p w14:paraId="05DCCA57" w14:textId="6165565E" w:rsidR="00D03886" w:rsidRDefault="00D03886"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Predsednika Sveta je zanimalo, kakšne so moči </w:t>
      </w:r>
      <w:r w:rsidRPr="002F25FE">
        <w:rPr>
          <w:rFonts w:asciiTheme="minorHAnsi" w:hAnsiTheme="minorHAnsi" w:cstheme="minorHAnsi"/>
          <w:color w:val="000000" w:themeColor="text1"/>
          <w:sz w:val="22"/>
          <w:szCs w:val="22"/>
          <w:lang w:val="sl-SI"/>
        </w:rPr>
        <w:t>oddajnikov. Predstavnik agencije je povedal, da 100 vatov</w:t>
      </w:r>
      <w:r w:rsidR="00980519" w:rsidRPr="002F25FE">
        <w:rPr>
          <w:rFonts w:asciiTheme="minorHAnsi" w:hAnsiTheme="minorHAnsi" w:cstheme="minorHAnsi"/>
          <w:color w:val="000000" w:themeColor="text1"/>
          <w:sz w:val="22"/>
          <w:szCs w:val="22"/>
          <w:lang w:val="sl-SI"/>
        </w:rPr>
        <w:t xml:space="preserve"> ter da so to frekvence</w:t>
      </w:r>
      <w:r w:rsidR="00CD1F69" w:rsidRPr="002F25FE">
        <w:rPr>
          <w:rFonts w:asciiTheme="minorHAnsi" w:hAnsiTheme="minorHAnsi" w:cstheme="minorHAnsi"/>
          <w:color w:val="000000" w:themeColor="text1"/>
          <w:sz w:val="22"/>
          <w:szCs w:val="22"/>
          <w:lang w:val="sl-SI"/>
        </w:rPr>
        <w:t xml:space="preserve"> </w:t>
      </w:r>
      <w:r w:rsidR="004F0FA8" w:rsidRPr="002F25FE">
        <w:rPr>
          <w:rFonts w:asciiTheme="minorHAnsi" w:hAnsiTheme="minorHAnsi" w:cstheme="minorHAnsi"/>
          <w:color w:val="000000" w:themeColor="text1"/>
          <w:sz w:val="22"/>
          <w:szCs w:val="22"/>
          <w:lang w:val="sl-SI"/>
        </w:rPr>
        <w:t>za lokalno pokrivanje</w:t>
      </w:r>
      <w:r w:rsidR="00980519" w:rsidRPr="002F25FE">
        <w:rPr>
          <w:rFonts w:asciiTheme="minorHAnsi" w:hAnsiTheme="minorHAnsi" w:cstheme="minorHAnsi"/>
          <w:color w:val="000000" w:themeColor="text1"/>
          <w:sz w:val="22"/>
          <w:szCs w:val="22"/>
          <w:lang w:val="sl-SI"/>
        </w:rPr>
        <w:t xml:space="preserve">. </w:t>
      </w:r>
      <w:r w:rsidR="00CD1F69" w:rsidRPr="002F25FE">
        <w:rPr>
          <w:rFonts w:asciiTheme="minorHAnsi" w:hAnsiTheme="minorHAnsi" w:cstheme="minorHAnsi"/>
          <w:color w:val="000000" w:themeColor="text1"/>
          <w:sz w:val="22"/>
          <w:szCs w:val="22"/>
          <w:lang w:val="sl-SI"/>
        </w:rPr>
        <w:t>Nato je predsednika zanimalo kakšne so možnosti spremembe jakosti oddajnika. Preds</w:t>
      </w:r>
      <w:r w:rsidR="00795D44">
        <w:rPr>
          <w:rFonts w:asciiTheme="minorHAnsi" w:hAnsiTheme="minorHAnsi" w:cstheme="minorHAnsi"/>
          <w:color w:val="000000" w:themeColor="text1"/>
          <w:sz w:val="22"/>
          <w:szCs w:val="22"/>
          <w:lang w:val="sl-SI"/>
        </w:rPr>
        <w:t>tavnik</w:t>
      </w:r>
      <w:r w:rsidR="00CD1F69" w:rsidRPr="002F25FE">
        <w:rPr>
          <w:rFonts w:asciiTheme="minorHAnsi" w:hAnsiTheme="minorHAnsi" w:cstheme="minorHAnsi"/>
          <w:color w:val="000000" w:themeColor="text1"/>
          <w:sz w:val="22"/>
          <w:szCs w:val="22"/>
          <w:lang w:val="sl-SI"/>
        </w:rPr>
        <w:t xml:space="preserve"> agencije je pojasnil, da je to mogoče na vlogo. V </w:t>
      </w:r>
      <w:r w:rsidR="004F0FA8" w:rsidRPr="002F25FE">
        <w:rPr>
          <w:rFonts w:asciiTheme="minorHAnsi" w:hAnsiTheme="minorHAnsi" w:cstheme="minorHAnsi"/>
          <w:color w:val="000000" w:themeColor="text1"/>
          <w:sz w:val="22"/>
          <w:szCs w:val="22"/>
          <w:lang w:val="sl-SI"/>
        </w:rPr>
        <w:t xml:space="preserve">takem </w:t>
      </w:r>
      <w:r w:rsidR="00CD1F69" w:rsidRPr="002F25FE">
        <w:rPr>
          <w:rFonts w:asciiTheme="minorHAnsi" w:hAnsiTheme="minorHAnsi" w:cstheme="minorHAnsi"/>
          <w:color w:val="000000" w:themeColor="text1"/>
          <w:sz w:val="22"/>
          <w:szCs w:val="22"/>
          <w:lang w:val="sl-SI"/>
        </w:rPr>
        <w:t xml:space="preserve">primeru je treba izvesti postopek </w:t>
      </w:r>
      <w:r w:rsidR="004F0FA8" w:rsidRPr="002F25FE">
        <w:rPr>
          <w:rFonts w:asciiTheme="minorHAnsi" w:hAnsiTheme="minorHAnsi" w:cstheme="minorHAnsi"/>
          <w:color w:val="000000" w:themeColor="text1"/>
          <w:sz w:val="22"/>
          <w:szCs w:val="22"/>
          <w:lang w:val="sl-SI"/>
        </w:rPr>
        <w:t xml:space="preserve">mednarodne </w:t>
      </w:r>
      <w:r w:rsidR="00CD1F69" w:rsidRPr="002F25FE">
        <w:rPr>
          <w:rFonts w:asciiTheme="minorHAnsi" w:hAnsiTheme="minorHAnsi" w:cstheme="minorHAnsi"/>
          <w:color w:val="000000" w:themeColor="text1"/>
          <w:sz w:val="22"/>
          <w:szCs w:val="22"/>
          <w:lang w:val="sl-SI"/>
        </w:rPr>
        <w:t>koordinacije</w:t>
      </w:r>
      <w:r w:rsidR="004F0FA8" w:rsidRPr="002F25FE">
        <w:rPr>
          <w:rFonts w:asciiTheme="minorHAnsi" w:hAnsiTheme="minorHAnsi" w:cstheme="minorHAnsi"/>
          <w:color w:val="000000" w:themeColor="text1"/>
          <w:sz w:val="22"/>
          <w:szCs w:val="22"/>
          <w:lang w:val="sl-SI"/>
        </w:rPr>
        <w:t xml:space="preserve"> in v primeru pridobitve potrebnih soglasij se</w:t>
      </w:r>
      <w:r w:rsidR="00CD1F69" w:rsidRPr="002F25FE">
        <w:rPr>
          <w:rFonts w:asciiTheme="minorHAnsi" w:hAnsiTheme="minorHAnsi" w:cstheme="minorHAnsi"/>
          <w:color w:val="000000" w:themeColor="text1"/>
          <w:sz w:val="22"/>
          <w:szCs w:val="22"/>
          <w:lang w:val="sl-SI"/>
        </w:rPr>
        <w:t xml:space="preserve"> </w:t>
      </w:r>
      <w:r w:rsidR="004F0FA8" w:rsidRPr="002F25FE">
        <w:rPr>
          <w:rFonts w:asciiTheme="minorHAnsi" w:hAnsiTheme="minorHAnsi" w:cstheme="minorHAnsi"/>
          <w:color w:val="000000" w:themeColor="text1"/>
          <w:sz w:val="22"/>
          <w:szCs w:val="22"/>
          <w:lang w:val="sl-SI"/>
        </w:rPr>
        <w:t>i</w:t>
      </w:r>
      <w:r w:rsidR="00CD1F69" w:rsidRPr="002F25FE">
        <w:rPr>
          <w:rFonts w:asciiTheme="minorHAnsi" w:hAnsiTheme="minorHAnsi" w:cstheme="minorHAnsi"/>
          <w:color w:val="000000" w:themeColor="text1"/>
          <w:sz w:val="22"/>
          <w:szCs w:val="22"/>
          <w:lang w:val="sl-SI"/>
        </w:rPr>
        <w:t xml:space="preserve">zda nova odločba s spremenjenimi parametri. Agencija pa sicer skrbi, da je frekvenca </w:t>
      </w:r>
      <w:r w:rsidR="004F0FA8" w:rsidRPr="002F25FE">
        <w:rPr>
          <w:rFonts w:asciiTheme="minorHAnsi" w:hAnsiTheme="minorHAnsi" w:cstheme="minorHAnsi"/>
          <w:color w:val="000000" w:themeColor="text1"/>
          <w:sz w:val="22"/>
          <w:szCs w:val="22"/>
          <w:lang w:val="sl-SI"/>
        </w:rPr>
        <w:t xml:space="preserve">že ob podelitvi </w:t>
      </w:r>
      <w:r w:rsidR="00CD1F69" w:rsidRPr="002F25FE">
        <w:rPr>
          <w:rFonts w:asciiTheme="minorHAnsi" w:hAnsiTheme="minorHAnsi" w:cstheme="minorHAnsi"/>
          <w:color w:val="000000" w:themeColor="text1"/>
          <w:sz w:val="22"/>
          <w:szCs w:val="22"/>
          <w:lang w:val="sl-SI"/>
        </w:rPr>
        <w:t>maksimalno izkoriščena. V mestu je</w:t>
      </w:r>
      <w:r w:rsidR="00826492" w:rsidRPr="002F25FE">
        <w:rPr>
          <w:rFonts w:asciiTheme="minorHAnsi" w:hAnsiTheme="minorHAnsi" w:cstheme="minorHAnsi"/>
          <w:color w:val="000000" w:themeColor="text1"/>
          <w:sz w:val="22"/>
          <w:szCs w:val="22"/>
          <w:lang w:val="sl-SI"/>
        </w:rPr>
        <w:t>,</w:t>
      </w:r>
      <w:r w:rsidR="00CD1F69" w:rsidRPr="002F25FE">
        <w:rPr>
          <w:rFonts w:asciiTheme="minorHAnsi" w:hAnsiTheme="minorHAnsi" w:cstheme="minorHAnsi"/>
          <w:color w:val="000000" w:themeColor="text1"/>
          <w:sz w:val="22"/>
          <w:szCs w:val="22"/>
          <w:lang w:val="sl-SI"/>
        </w:rPr>
        <w:t xml:space="preserve"> na primer</w:t>
      </w:r>
      <w:r w:rsidR="00826492" w:rsidRPr="002F25FE">
        <w:rPr>
          <w:rFonts w:asciiTheme="minorHAnsi" w:hAnsiTheme="minorHAnsi" w:cstheme="minorHAnsi"/>
          <w:color w:val="000000" w:themeColor="text1"/>
          <w:sz w:val="22"/>
          <w:szCs w:val="22"/>
          <w:lang w:val="sl-SI"/>
        </w:rPr>
        <w:t>,</w:t>
      </w:r>
      <w:r w:rsidR="00CD1F69" w:rsidRPr="002F25FE">
        <w:rPr>
          <w:rFonts w:asciiTheme="minorHAnsi" w:hAnsiTheme="minorHAnsi" w:cstheme="minorHAnsi"/>
          <w:color w:val="000000" w:themeColor="text1"/>
          <w:sz w:val="22"/>
          <w:szCs w:val="22"/>
          <w:lang w:val="sl-SI"/>
        </w:rPr>
        <w:t xml:space="preserve"> treba </w:t>
      </w:r>
      <w:r w:rsidR="00826492" w:rsidRPr="002F25FE">
        <w:rPr>
          <w:rFonts w:asciiTheme="minorHAnsi" w:hAnsiTheme="minorHAnsi" w:cstheme="minorHAnsi"/>
          <w:color w:val="000000" w:themeColor="text1"/>
          <w:sz w:val="22"/>
          <w:szCs w:val="22"/>
          <w:lang w:val="sl-SI"/>
        </w:rPr>
        <w:t xml:space="preserve">tudi </w:t>
      </w:r>
      <w:r w:rsidR="00CD1F69" w:rsidRPr="002F25FE">
        <w:rPr>
          <w:rFonts w:asciiTheme="minorHAnsi" w:hAnsiTheme="minorHAnsi" w:cstheme="minorHAnsi"/>
          <w:color w:val="000000" w:themeColor="text1"/>
          <w:sz w:val="22"/>
          <w:szCs w:val="22"/>
          <w:lang w:val="sl-SI"/>
        </w:rPr>
        <w:t xml:space="preserve">paziti, da </w:t>
      </w:r>
      <w:r w:rsidR="00826492" w:rsidRPr="002F25FE">
        <w:rPr>
          <w:rFonts w:asciiTheme="minorHAnsi" w:hAnsiTheme="minorHAnsi" w:cstheme="minorHAnsi"/>
          <w:color w:val="000000" w:themeColor="text1"/>
          <w:sz w:val="22"/>
          <w:szCs w:val="22"/>
          <w:lang w:val="sl-SI"/>
        </w:rPr>
        <w:t xml:space="preserve">se </w:t>
      </w:r>
      <w:r w:rsidR="00CD1F69" w:rsidRPr="002F25FE">
        <w:rPr>
          <w:rFonts w:asciiTheme="minorHAnsi" w:hAnsiTheme="minorHAnsi" w:cstheme="minorHAnsi"/>
          <w:color w:val="000000" w:themeColor="text1"/>
          <w:sz w:val="22"/>
          <w:szCs w:val="22"/>
          <w:lang w:val="sl-SI"/>
        </w:rPr>
        <w:t xml:space="preserve">ne </w:t>
      </w:r>
      <w:r w:rsidR="00826492" w:rsidRPr="002F25FE">
        <w:rPr>
          <w:rFonts w:asciiTheme="minorHAnsi" w:hAnsiTheme="minorHAnsi" w:cstheme="minorHAnsi"/>
          <w:color w:val="000000" w:themeColor="text1"/>
          <w:sz w:val="22"/>
          <w:szCs w:val="22"/>
          <w:lang w:val="sl-SI"/>
        </w:rPr>
        <w:t xml:space="preserve">preseže dovoljene vrednosti električne poljske jakosti. Zaradi razgibanosti terena pa lahko ima območje pokrivanja, kljub visoki oddajni moči, še vedno luknje z nižjo jakostjo signala. </w:t>
      </w:r>
    </w:p>
    <w:p w14:paraId="459A63AD" w14:textId="027DDDD2" w:rsidR="002F0EE3" w:rsidRPr="002F0EE3" w:rsidRDefault="002F0EE3" w:rsidP="00162EAC">
      <w:pPr>
        <w:spacing w:after="0"/>
        <w:jc w:val="both"/>
        <w:rPr>
          <w:rFonts w:asciiTheme="minorHAnsi" w:hAnsiTheme="minorHAnsi" w:cstheme="minorHAnsi"/>
          <w:color w:val="000000" w:themeColor="text1"/>
          <w:sz w:val="22"/>
          <w:szCs w:val="22"/>
          <w:lang w:val="sl-SI"/>
        </w:rPr>
      </w:pPr>
    </w:p>
    <w:p w14:paraId="707DA652" w14:textId="368847B1" w:rsidR="00A00043" w:rsidRPr="00A00043" w:rsidRDefault="00A00043" w:rsidP="00162EAC">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Po daljši razpravi med člani Sveta za radiodifuzijo in predstavniki Agencije za komunikacijska omrežja Republike Slovenije je predsednik Sveta predlagal sprejetje naslednjega sklepa:</w:t>
      </w:r>
    </w:p>
    <w:p w14:paraId="65FBAF54" w14:textId="3D8719F1" w:rsidR="00A00043" w:rsidRPr="00A00043" w:rsidRDefault="00A00043" w:rsidP="00162EAC">
      <w:pPr>
        <w:spacing w:after="0"/>
        <w:jc w:val="both"/>
        <w:rPr>
          <w:rFonts w:asciiTheme="minorHAnsi" w:hAnsiTheme="minorHAnsi" w:cstheme="minorHAnsi"/>
          <w:b/>
          <w:color w:val="000000" w:themeColor="text1"/>
          <w:sz w:val="22"/>
          <w:szCs w:val="22"/>
          <w:lang w:val="sl-SI"/>
        </w:rPr>
      </w:pPr>
      <w:r w:rsidRPr="00A00043">
        <w:rPr>
          <w:rFonts w:asciiTheme="minorHAnsi" w:hAnsiTheme="minorHAnsi" w:cstheme="minorHAnsi"/>
          <w:b/>
          <w:color w:val="000000" w:themeColor="text1"/>
          <w:sz w:val="22"/>
          <w:szCs w:val="22"/>
          <w:lang w:val="sl-SI"/>
        </w:rPr>
        <w:t>Sklep 3:</w:t>
      </w:r>
    </w:p>
    <w:p w14:paraId="22C4502A" w14:textId="43C8E949" w:rsidR="00A00043" w:rsidRDefault="00947FC4" w:rsidP="00162EAC">
      <w:pPr>
        <w:spacing w:after="0"/>
        <w:jc w:val="both"/>
        <w:rPr>
          <w:rFonts w:asciiTheme="minorHAnsi" w:hAnsiTheme="minorHAnsi" w:cstheme="minorHAnsi"/>
          <w:b/>
          <w:color w:val="000000" w:themeColor="text1"/>
          <w:sz w:val="22"/>
          <w:szCs w:val="22"/>
          <w:lang w:val="sl-SI"/>
        </w:rPr>
      </w:pPr>
      <w:r w:rsidRPr="00947FC4">
        <w:rPr>
          <w:rFonts w:asciiTheme="minorHAnsi" w:hAnsiTheme="minorHAnsi" w:cstheme="minorHAnsi"/>
          <w:b/>
          <w:color w:val="000000" w:themeColor="text1"/>
          <w:sz w:val="22"/>
          <w:szCs w:val="22"/>
          <w:lang w:val="sl-SI"/>
        </w:rPr>
        <w:t xml:space="preserve">Svet za radiodifuzijo daje Agenciji za komunikacijska omrežja in storitve RS </w:t>
      </w:r>
      <w:r w:rsidRPr="00947FC4">
        <w:rPr>
          <w:rFonts w:asciiTheme="minorHAnsi" w:hAnsiTheme="minorHAnsi" w:cstheme="minorHAnsi"/>
          <w:b/>
          <w:color w:val="000000" w:themeColor="text1"/>
          <w:sz w:val="22"/>
          <w:szCs w:val="22"/>
          <w:u w:val="single"/>
          <w:lang w:val="sl-SI"/>
        </w:rPr>
        <w:t>pozitivno predhodno mnenje</w:t>
      </w:r>
      <w:r w:rsidRPr="00947FC4">
        <w:rPr>
          <w:rFonts w:asciiTheme="minorHAnsi" w:hAnsiTheme="minorHAnsi" w:cstheme="minorHAnsi"/>
          <w:b/>
          <w:color w:val="000000" w:themeColor="text1"/>
          <w:sz w:val="22"/>
          <w:szCs w:val="22"/>
          <w:lang w:val="sl-SI"/>
        </w:rPr>
        <w:t xml:space="preserve"> k predlogu pogojev in meril za izbiro ponudb na javnem razpisu za dodelitev radijskih frekvenc za analogno zvokovno radiodifuzijo – splošni 2025/1 </w:t>
      </w:r>
      <w:r w:rsidRPr="00947FC4">
        <w:rPr>
          <w:rFonts w:asciiTheme="minorHAnsi" w:hAnsiTheme="minorHAnsi" w:cstheme="minorHAnsi"/>
          <w:b/>
          <w:color w:val="000000" w:themeColor="text1"/>
          <w:sz w:val="22"/>
          <w:szCs w:val="22"/>
          <w:u w:val="single"/>
          <w:lang w:val="sl-SI"/>
        </w:rPr>
        <w:t>pod pogojem</w:t>
      </w:r>
      <w:r w:rsidRPr="00947FC4">
        <w:rPr>
          <w:rFonts w:asciiTheme="minorHAnsi" w:hAnsiTheme="minorHAnsi" w:cstheme="minorHAnsi"/>
          <w:b/>
          <w:color w:val="000000" w:themeColor="text1"/>
          <w:sz w:val="22"/>
          <w:szCs w:val="22"/>
          <w:lang w:val="sl-SI"/>
        </w:rPr>
        <w:t>, da agencija spremeni točkovanje meril, kot izhaja iz obrazložitve tega sklepa.</w:t>
      </w:r>
    </w:p>
    <w:p w14:paraId="0DAA6D90" w14:textId="77777777" w:rsidR="00947FC4" w:rsidRPr="00A00043" w:rsidRDefault="00947FC4" w:rsidP="00162EAC">
      <w:pPr>
        <w:spacing w:after="0"/>
        <w:jc w:val="both"/>
        <w:rPr>
          <w:rFonts w:asciiTheme="minorHAnsi" w:hAnsiTheme="minorHAnsi" w:cstheme="minorHAnsi"/>
          <w:b/>
          <w:color w:val="000000" w:themeColor="text1"/>
          <w:sz w:val="22"/>
          <w:szCs w:val="22"/>
          <w:lang w:val="sl-SI"/>
        </w:rPr>
      </w:pPr>
    </w:p>
    <w:p w14:paraId="6044115B" w14:textId="657DAE32" w:rsidR="00A00043" w:rsidRPr="00947FC4" w:rsidRDefault="00A00043" w:rsidP="00162EAC">
      <w:pPr>
        <w:spacing w:after="0"/>
        <w:jc w:val="both"/>
        <w:rPr>
          <w:rFonts w:ascii="Calibri" w:hAnsi="Calibri" w:cs="Calibri"/>
          <w:b/>
          <w:color w:val="000000" w:themeColor="text1"/>
          <w:sz w:val="22"/>
          <w:szCs w:val="22"/>
          <w:lang w:val="sl-SI"/>
        </w:rPr>
      </w:pPr>
      <w:r w:rsidRPr="00947FC4">
        <w:rPr>
          <w:rFonts w:ascii="Calibri" w:hAnsi="Calibri" w:cs="Calibri"/>
          <w:b/>
          <w:color w:val="000000" w:themeColor="text1"/>
          <w:sz w:val="22"/>
          <w:szCs w:val="22"/>
          <w:lang w:val="sl-SI"/>
        </w:rPr>
        <w:t>Obrazložitev:</w:t>
      </w:r>
    </w:p>
    <w:p w14:paraId="50D9D5BA" w14:textId="77777777" w:rsidR="00947FC4" w:rsidRPr="00947FC4" w:rsidRDefault="00947FC4" w:rsidP="00162EAC">
      <w:pPr>
        <w:spacing w:after="0"/>
        <w:jc w:val="both"/>
        <w:rPr>
          <w:rFonts w:ascii="Calibri" w:hAnsi="Calibri" w:cs="Calibri"/>
          <w:sz w:val="22"/>
          <w:szCs w:val="22"/>
          <w:lang w:val="sl-SI"/>
        </w:rPr>
      </w:pPr>
      <w:r w:rsidRPr="00947FC4">
        <w:rPr>
          <w:rFonts w:ascii="Calibri" w:hAnsi="Calibri" w:cs="Calibri"/>
          <w:sz w:val="22"/>
          <w:szCs w:val="22"/>
          <w:lang w:val="sl-SI"/>
        </w:rPr>
        <w:t xml:space="preserve">Svet </w:t>
      </w:r>
      <w:r w:rsidRPr="00947FC4">
        <w:rPr>
          <w:rFonts w:ascii="Calibri" w:eastAsia="Calibri" w:hAnsi="Calibri" w:cs="Calibri"/>
          <w:color w:val="000000"/>
          <w:sz w:val="22"/>
          <w:szCs w:val="22"/>
          <w:lang w:val="sl-SI"/>
        </w:rPr>
        <w:t xml:space="preserve">za radiodifuzijo (v nadaljnjem besedilu: Svet) </w:t>
      </w:r>
      <w:r w:rsidRPr="00947FC4">
        <w:rPr>
          <w:rFonts w:ascii="Calibri" w:hAnsi="Calibri" w:cs="Calibri"/>
          <w:sz w:val="22"/>
          <w:szCs w:val="22"/>
          <w:lang w:val="sl-SI"/>
        </w:rPr>
        <w:t xml:space="preserve">je 2. 4. 2025 s strani </w:t>
      </w:r>
      <w:r w:rsidRPr="00947FC4">
        <w:rPr>
          <w:rFonts w:ascii="Calibri" w:eastAsia="Calibri" w:hAnsi="Calibri" w:cs="Calibri"/>
          <w:color w:val="000000"/>
          <w:sz w:val="22"/>
          <w:szCs w:val="22"/>
          <w:lang w:val="sl-SI"/>
        </w:rPr>
        <w:t xml:space="preserve">Agencije za komunikacijska omrežja in storitve RS </w:t>
      </w:r>
      <w:r w:rsidRPr="00947FC4">
        <w:rPr>
          <w:rFonts w:ascii="Calibri" w:hAnsi="Calibri" w:cs="Calibri"/>
          <w:sz w:val="22"/>
          <w:szCs w:val="22"/>
          <w:lang w:val="sl-SI"/>
        </w:rPr>
        <w:t xml:space="preserve">(v nadaljnjem besedilu: agencija) prejel predlog pogojev in meril za izbiro ponudb na zadevnem javnem razpisu. Svet na podlagi tretjega odstavka 50. člena ZEKom-2 k pogojem in merilom daje predhodno pisno mnenje. </w:t>
      </w:r>
    </w:p>
    <w:p w14:paraId="4FE92F50" w14:textId="77777777" w:rsidR="00947FC4" w:rsidRPr="00947FC4" w:rsidRDefault="00947FC4" w:rsidP="00162EAC">
      <w:pPr>
        <w:spacing w:after="0"/>
        <w:jc w:val="both"/>
        <w:rPr>
          <w:rFonts w:ascii="Calibri" w:hAnsi="Calibri" w:cs="Calibri"/>
          <w:sz w:val="22"/>
          <w:szCs w:val="22"/>
          <w:lang w:val="sl-SI"/>
        </w:rPr>
      </w:pPr>
    </w:p>
    <w:p w14:paraId="3FC8FBBC" w14:textId="77777777" w:rsidR="00947FC4" w:rsidRPr="00947FC4" w:rsidRDefault="00947FC4" w:rsidP="00162EAC">
      <w:pPr>
        <w:autoSpaceDE w:val="0"/>
        <w:spacing w:after="0"/>
        <w:jc w:val="both"/>
        <w:rPr>
          <w:rFonts w:ascii="Calibri" w:hAnsi="Calibri" w:cs="Calibri"/>
          <w:sz w:val="22"/>
          <w:szCs w:val="22"/>
          <w:lang w:val="sl-SI"/>
        </w:rPr>
      </w:pPr>
      <w:r w:rsidRPr="00947FC4">
        <w:rPr>
          <w:rFonts w:ascii="Calibri" w:hAnsi="Calibri" w:cs="Calibri"/>
          <w:sz w:val="22"/>
          <w:szCs w:val="22"/>
          <w:lang w:val="sl-SI"/>
        </w:rPr>
        <w:t xml:space="preserve">Svet je preučil predlagane pogoje in merila ter vso ostalo predloženo dokumentacijo. Svet pritrjuje stališču agencije glede strateških izhodišč za dodelitev predmetnih radijskih frekvenc ter glede ciljev, ki naj jih razpis zasleduje. Svet se strinja z načinom podelitve frekvenc in s konceptom oblikovanja pogojev in meril za zadevni razpis, pri čemer Svet poudarja, da morajo biti radijske frekvence Krško 3 104,4 MHz, Krško 3 88,4 MHz in Krško 3 96,9 MHz podeljene različnim kandidatom. Pogoji morajo torej biti oblikovani na način, da lahko posamezen kandidat na območju Krškega dobi le eno frekvenco in ne več. </w:t>
      </w:r>
    </w:p>
    <w:p w14:paraId="1C6E35D0" w14:textId="77777777" w:rsidR="00947FC4" w:rsidRPr="00947FC4" w:rsidRDefault="00947FC4" w:rsidP="00162EAC">
      <w:pPr>
        <w:autoSpaceDE w:val="0"/>
        <w:spacing w:after="0"/>
        <w:jc w:val="both"/>
        <w:rPr>
          <w:rFonts w:ascii="Calibri" w:hAnsi="Calibri" w:cs="Calibri"/>
          <w:sz w:val="22"/>
          <w:szCs w:val="22"/>
          <w:lang w:val="sl-SI"/>
        </w:rPr>
      </w:pPr>
    </w:p>
    <w:p w14:paraId="4B133039" w14:textId="6E3503B9" w:rsidR="00947FC4" w:rsidRPr="00947FC4" w:rsidRDefault="00947FC4" w:rsidP="00162EAC">
      <w:pPr>
        <w:spacing w:after="0"/>
        <w:jc w:val="both"/>
        <w:rPr>
          <w:rFonts w:ascii="Calibri" w:hAnsi="Calibri" w:cs="Calibri"/>
          <w:sz w:val="22"/>
          <w:szCs w:val="22"/>
          <w:lang w:val="sl-SI"/>
        </w:rPr>
      </w:pPr>
      <w:r w:rsidRPr="00947FC4">
        <w:rPr>
          <w:rFonts w:ascii="Calibri" w:hAnsi="Calibri" w:cs="Calibri"/>
          <w:sz w:val="22"/>
          <w:szCs w:val="22"/>
          <w:lang w:val="sl-SI"/>
        </w:rPr>
        <w:t xml:space="preserve">Svet meni, da so pogoji in merila glede na namen razpisa oblikovani ustrezno, </w:t>
      </w:r>
      <w:r w:rsidRPr="00947FC4">
        <w:rPr>
          <w:rFonts w:ascii="Calibri" w:hAnsi="Calibri" w:cs="Calibri"/>
          <w:b/>
          <w:sz w:val="22"/>
          <w:szCs w:val="22"/>
          <w:lang w:val="sl-SI"/>
        </w:rPr>
        <w:t xml:space="preserve">razen merila »Mnenje pristojnega organa lokalne skupnosti o utemeljenosti pokrivanja območja z novim programom«, ki </w:t>
      </w:r>
      <w:r w:rsidRPr="00947FC4">
        <w:rPr>
          <w:rFonts w:ascii="Calibri" w:hAnsi="Calibri" w:cs="Calibri"/>
          <w:b/>
          <w:sz w:val="22"/>
          <w:szCs w:val="22"/>
          <w:lang w:val="sl-SI"/>
        </w:rPr>
        <w:lastRenderedPageBreak/>
        <w:t>naj se po mnenju Sveta zniža za 4 točke (in se to merilo ocenjuje z le od 0 do 5 točk), toliko več točk pa se doda merilu »Prednostno upoštevanje programov posebnega pomena« (in sicer 0 ali 10 točk)</w:t>
      </w:r>
      <w:r w:rsidRPr="00947FC4">
        <w:rPr>
          <w:rFonts w:ascii="Calibri" w:hAnsi="Calibri" w:cs="Calibri"/>
          <w:sz w:val="22"/>
          <w:szCs w:val="22"/>
          <w:lang w:val="sl-SI"/>
        </w:rPr>
        <w:t xml:space="preserve">. Z navedeno spremembo se daje prednost stroki pred nekaterimi lokalnimi interesi. Glede na navedeno Svet agenciji </w:t>
      </w:r>
      <w:r w:rsidRPr="00947FC4">
        <w:rPr>
          <w:rFonts w:ascii="Calibri" w:hAnsi="Calibri" w:cs="Calibri"/>
          <w:b/>
          <w:sz w:val="22"/>
          <w:szCs w:val="22"/>
          <w:lang w:val="sl-SI"/>
        </w:rPr>
        <w:t xml:space="preserve">pogojuje spremembo </w:t>
      </w:r>
      <w:proofErr w:type="spellStart"/>
      <w:r w:rsidRPr="00947FC4">
        <w:rPr>
          <w:rFonts w:ascii="Calibri" w:hAnsi="Calibri" w:cs="Calibri"/>
          <w:b/>
          <w:sz w:val="22"/>
          <w:szCs w:val="22"/>
          <w:lang w:val="sl-SI"/>
        </w:rPr>
        <w:t>uteženosti</w:t>
      </w:r>
      <w:proofErr w:type="spellEnd"/>
      <w:r w:rsidRPr="00947FC4">
        <w:rPr>
          <w:rFonts w:ascii="Calibri" w:hAnsi="Calibri" w:cs="Calibri"/>
          <w:b/>
          <w:sz w:val="22"/>
          <w:szCs w:val="22"/>
          <w:lang w:val="sl-SI"/>
        </w:rPr>
        <w:t xml:space="preserve"> meril</w:t>
      </w:r>
      <w:r w:rsidRPr="00947FC4">
        <w:rPr>
          <w:rFonts w:ascii="Calibri" w:hAnsi="Calibri" w:cs="Calibri"/>
          <w:sz w:val="22"/>
          <w:szCs w:val="22"/>
          <w:lang w:val="sl-SI"/>
        </w:rPr>
        <w:t xml:space="preserve">, kot izhaja iz obrazložitve tega sklepa in sprejema predmetno odločitev. </w:t>
      </w:r>
      <w:r w:rsidRPr="00947FC4">
        <w:rPr>
          <w:rFonts w:ascii="Calibri" w:eastAsia="Times New Roman" w:hAnsi="Calibri" w:cs="Calibri"/>
          <w:sz w:val="22"/>
          <w:szCs w:val="22"/>
          <w:lang w:val="sl-SI"/>
        </w:rPr>
        <w:t xml:space="preserve">V primeru neizpolnjevanja pogoja bo Svet odločal ponovno po prejemu odgovora agencije.  </w:t>
      </w:r>
    </w:p>
    <w:p w14:paraId="25F71A8F" w14:textId="77777777" w:rsidR="00947FC4" w:rsidRDefault="00947FC4" w:rsidP="00162EAC">
      <w:pPr>
        <w:spacing w:after="0"/>
        <w:jc w:val="both"/>
        <w:rPr>
          <w:rFonts w:asciiTheme="minorHAnsi" w:hAnsiTheme="minorHAnsi" w:cstheme="minorHAnsi"/>
          <w:color w:val="000000"/>
          <w:sz w:val="22"/>
          <w:szCs w:val="22"/>
          <w:lang w:val="sl-SI"/>
        </w:rPr>
      </w:pPr>
    </w:p>
    <w:p w14:paraId="21908E01" w14:textId="7442E862" w:rsidR="00947FC4" w:rsidRPr="00947FC4" w:rsidRDefault="00947FC4"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55827F56" w14:textId="3F256660" w:rsidR="00947FC4" w:rsidRDefault="00947FC4" w:rsidP="00162EAC">
      <w:pPr>
        <w:spacing w:after="0"/>
        <w:jc w:val="both"/>
        <w:rPr>
          <w:rFonts w:asciiTheme="minorHAnsi" w:hAnsiTheme="minorHAnsi" w:cstheme="minorHAnsi"/>
          <w:b/>
          <w:color w:val="000000" w:themeColor="text1"/>
          <w:sz w:val="22"/>
          <w:szCs w:val="22"/>
          <w:lang w:val="sl-SI"/>
        </w:rPr>
      </w:pPr>
    </w:p>
    <w:p w14:paraId="57F014A7" w14:textId="505DDBC6" w:rsidR="00971001" w:rsidRPr="00971001" w:rsidRDefault="00D432F4"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 xml:space="preserve">K točki </w:t>
      </w:r>
      <w:r w:rsidR="00947FC4">
        <w:rPr>
          <w:rFonts w:asciiTheme="minorHAnsi" w:hAnsiTheme="minorHAnsi" w:cstheme="minorHAnsi"/>
          <w:b/>
          <w:color w:val="000000" w:themeColor="text1"/>
          <w:sz w:val="22"/>
          <w:szCs w:val="22"/>
          <w:lang w:val="sl-SI"/>
        </w:rPr>
        <w:t>4</w:t>
      </w:r>
      <w:r>
        <w:rPr>
          <w:rFonts w:asciiTheme="minorHAnsi" w:hAnsiTheme="minorHAnsi" w:cstheme="minorHAnsi"/>
          <w:b/>
          <w:color w:val="000000" w:themeColor="text1"/>
          <w:sz w:val="22"/>
          <w:szCs w:val="22"/>
          <w:lang w:val="sl-SI"/>
        </w:rPr>
        <w:t xml:space="preserve">.: </w:t>
      </w:r>
      <w:r w:rsidR="00116E2B" w:rsidRPr="00116E2B">
        <w:rPr>
          <w:rFonts w:asciiTheme="minorHAnsi" w:hAnsiTheme="minorHAnsi" w:cstheme="minorHAnsi"/>
          <w:b/>
          <w:color w:val="000000" w:themeColor="text1"/>
          <w:sz w:val="22"/>
          <w:szCs w:val="22"/>
          <w:lang w:val="sl-SI"/>
        </w:rPr>
        <w:t>Prejeta vloga družbe DOLENJSKI LIST Novo mesto, d.o.o., časopisno založniška družba za pridobitev več kot dvajset odstotkov lastninskega ali upravljavskega deleža oziroma deleža glasovalnih pravic v premoženju gospodarske družbe INFONET MEDIA, radijska produkci</w:t>
      </w:r>
      <w:r w:rsidR="00496184">
        <w:rPr>
          <w:rFonts w:asciiTheme="minorHAnsi" w:hAnsiTheme="minorHAnsi" w:cstheme="minorHAnsi"/>
          <w:b/>
          <w:color w:val="000000" w:themeColor="text1"/>
          <w:sz w:val="22"/>
          <w:szCs w:val="22"/>
          <w:lang w:val="sl-SI"/>
        </w:rPr>
        <w:t>ja, d.o.o. – v predhodno mnenje</w:t>
      </w:r>
    </w:p>
    <w:p w14:paraId="6D032EF0" w14:textId="28CBB41A" w:rsidR="00774EC8" w:rsidRDefault="00774EC8"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V</w:t>
      </w:r>
      <w:r w:rsidR="00947FC4">
        <w:rPr>
          <w:rFonts w:asciiTheme="minorHAnsi" w:hAnsiTheme="minorHAnsi" w:cstheme="minorHAnsi"/>
          <w:color w:val="000000" w:themeColor="text1"/>
          <w:sz w:val="22"/>
          <w:szCs w:val="22"/>
          <w:lang w:val="sl-SI"/>
        </w:rPr>
        <w:t xml:space="preserve"> krajši razpravi </w:t>
      </w:r>
      <w:r>
        <w:rPr>
          <w:rFonts w:asciiTheme="minorHAnsi" w:hAnsiTheme="minorHAnsi" w:cstheme="minorHAnsi"/>
          <w:color w:val="000000" w:themeColor="text1"/>
          <w:sz w:val="22"/>
          <w:szCs w:val="22"/>
          <w:lang w:val="sl-SI"/>
        </w:rPr>
        <w:t>je bilo povedano, da se v predmetni zadevi povečuje koncentracija namesto pluralnosti, kar pa ni namen zakona.</w:t>
      </w:r>
    </w:p>
    <w:p w14:paraId="6CA19330" w14:textId="7F84B886" w:rsidR="002744B5" w:rsidRPr="002744B5" w:rsidRDefault="00774EC8"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w:t>
      </w:r>
      <w:r w:rsidR="002744B5" w:rsidRPr="002744B5">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 xml:space="preserve">je </w:t>
      </w:r>
      <w:r w:rsidR="002744B5" w:rsidRPr="002744B5">
        <w:rPr>
          <w:rFonts w:asciiTheme="minorHAnsi" w:hAnsiTheme="minorHAnsi" w:cstheme="minorHAnsi"/>
          <w:color w:val="000000" w:themeColor="text1"/>
          <w:sz w:val="22"/>
          <w:szCs w:val="22"/>
          <w:lang w:val="sl-SI"/>
        </w:rPr>
        <w:t xml:space="preserve">predlagal sprejetje naslednjega sklepa: </w:t>
      </w:r>
    </w:p>
    <w:p w14:paraId="0D9897AB" w14:textId="6EB5B2F2" w:rsidR="002744B5" w:rsidRPr="002744B5" w:rsidRDefault="00947FC4"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Sklep 4</w:t>
      </w:r>
      <w:r w:rsidR="002744B5" w:rsidRPr="002744B5">
        <w:rPr>
          <w:rFonts w:asciiTheme="minorHAnsi" w:hAnsiTheme="minorHAnsi" w:cstheme="minorHAnsi"/>
          <w:b/>
          <w:color w:val="000000" w:themeColor="text1"/>
          <w:sz w:val="22"/>
          <w:szCs w:val="22"/>
          <w:lang w:val="sl-SI"/>
        </w:rPr>
        <w:t>:</w:t>
      </w:r>
    </w:p>
    <w:p w14:paraId="43B85030" w14:textId="77777777" w:rsidR="00947FC4" w:rsidRPr="00947FC4" w:rsidRDefault="00947FC4" w:rsidP="00162EAC">
      <w:pPr>
        <w:spacing w:after="0"/>
        <w:jc w:val="both"/>
        <w:rPr>
          <w:rFonts w:asciiTheme="minorHAnsi" w:hAnsiTheme="minorHAnsi" w:cstheme="minorHAnsi"/>
          <w:b/>
          <w:color w:val="000000" w:themeColor="text1"/>
          <w:sz w:val="22"/>
          <w:szCs w:val="22"/>
          <w:lang w:val="sl-SI"/>
        </w:rPr>
      </w:pPr>
      <w:r w:rsidRPr="00947FC4">
        <w:rPr>
          <w:rFonts w:asciiTheme="minorHAnsi" w:hAnsiTheme="minorHAnsi" w:cstheme="minorHAnsi"/>
          <w:b/>
          <w:color w:val="000000" w:themeColor="text1"/>
          <w:sz w:val="22"/>
          <w:szCs w:val="22"/>
          <w:lang w:val="sl-SI"/>
        </w:rPr>
        <w:t>Svet za radiodifuzijo daje Ministrstvu za kulturo negativno predhodno mnenje k izdaji predhodnega soglasja vložniku, DOLENJSKI LIST Novo mesto, d.o.o., za pridobitev deleža v premoženju družbe INFONET MEDIA, radijska produkcija, d.o.o.</w:t>
      </w:r>
    </w:p>
    <w:p w14:paraId="10E9259F" w14:textId="77777777" w:rsidR="00947FC4" w:rsidRPr="00947FC4" w:rsidRDefault="00947FC4" w:rsidP="00162EAC">
      <w:pPr>
        <w:spacing w:after="0"/>
        <w:jc w:val="both"/>
        <w:rPr>
          <w:rFonts w:asciiTheme="minorHAnsi" w:hAnsiTheme="minorHAnsi" w:cstheme="minorHAnsi"/>
          <w:b/>
          <w:color w:val="000000" w:themeColor="text1"/>
          <w:sz w:val="22"/>
          <w:szCs w:val="22"/>
          <w:lang w:val="sl-SI"/>
        </w:rPr>
      </w:pPr>
    </w:p>
    <w:p w14:paraId="64EC7788" w14:textId="0056160C" w:rsidR="00947FC4" w:rsidRPr="00947FC4" w:rsidRDefault="001A6235"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Obrazložitev:</w:t>
      </w:r>
    </w:p>
    <w:p w14:paraId="5EB277F8"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r w:rsidRPr="001A6235">
        <w:rPr>
          <w:rFonts w:asciiTheme="minorHAnsi" w:hAnsiTheme="minorHAnsi" w:cstheme="minorHAnsi"/>
          <w:color w:val="000000" w:themeColor="text1"/>
          <w:sz w:val="22"/>
          <w:szCs w:val="22"/>
          <w:lang w:val="sl-SI"/>
        </w:rPr>
        <w:t xml:space="preserve">Svet za radiodifuzijo (v nadaljnjem besedilu: Svet) je s strani Ministrstva za kulturo dne 19. 12. 2024 prejel dopis in vlogo družbe DOLENJSKI LIST Novo mesto, d.o.o., časopisno založniška družba, Ljubljanska cesta 26, 8000 Novo mesto, za izdajo predhodnega soglasja za pridobitev več kot dvajset odstotkov lastninskega ali upravljavskega deleža oziroma deleža glasovalnih pravic v premoženju gospodarske družbe INFONET MEDIA, radijska produkcija, d.o.o., Stegne 11 B, 1000 Ljubljana, ter pripadajočo dokumentacijo. </w:t>
      </w:r>
    </w:p>
    <w:p w14:paraId="7FB13D95"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p>
    <w:p w14:paraId="4D946AD3"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r w:rsidRPr="001A6235">
        <w:rPr>
          <w:rFonts w:asciiTheme="minorHAnsi" w:hAnsiTheme="minorHAnsi" w:cstheme="minorHAnsi"/>
          <w:color w:val="000000" w:themeColor="text1"/>
          <w:sz w:val="22"/>
          <w:szCs w:val="22"/>
          <w:lang w:val="sl-SI"/>
        </w:rPr>
        <w:t xml:space="preserve">V zvezi z navedenim Svet ugotavlja, da gospodarska družba INFONET MEDIA, radijska produkcija, d. o. o., Stegne 11 B, 1000 Ljubljana, neposredno ni izdajateljica radijskega programa, vendar pa je udeležena v lastninski strukturi drugih družb, ki so izdajateljice radijskih programov, ki skupaj dosegajo pokritost prebivalstva z radijskimi programi v deležu 17,3 %. </w:t>
      </w:r>
    </w:p>
    <w:p w14:paraId="51D2F77E"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p>
    <w:p w14:paraId="256D8A9F"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r w:rsidRPr="001A6235">
        <w:rPr>
          <w:rFonts w:asciiTheme="minorHAnsi" w:hAnsiTheme="minorHAnsi" w:cstheme="minorHAnsi"/>
          <w:color w:val="000000" w:themeColor="text1"/>
          <w:sz w:val="22"/>
          <w:szCs w:val="22"/>
          <w:lang w:val="sl-SI"/>
        </w:rPr>
        <w:t>Gospodarska družba DOLENJSKI LIST Novo mesto, d. o. o. bi s pridobitvijo več kot dvajset odstotkov lastninskega ali upravljavskega deleža oziroma deleža glasovalnih pravic v premoženju gospodarske družbe INFONET MEDIA, radijska produkcija, d. o. o., pridobila vpliv na gospodarska družbe katerih lastnica je gospodarska družba INFONET MEDIA, radijska produkcija, d. o. o.</w:t>
      </w:r>
    </w:p>
    <w:p w14:paraId="766BB42D"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p>
    <w:p w14:paraId="1CEC07F4"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r w:rsidRPr="001A6235">
        <w:rPr>
          <w:rFonts w:asciiTheme="minorHAnsi" w:hAnsiTheme="minorHAnsi" w:cstheme="minorHAnsi"/>
          <w:color w:val="000000" w:themeColor="text1"/>
          <w:sz w:val="22"/>
          <w:szCs w:val="22"/>
          <w:lang w:val="sl-SI"/>
        </w:rPr>
        <w:t xml:space="preserve">Gospodarski družbi DOLENJSKI LIST Novo mesto, d. o. o. in INFONET MEDIA, radijska produkcija, d. o. o. ter družbe v katerih sta navedeni družbi lastniško udeleženi štejejo za povezane družbe v smislu določb 57. člena Zmed. </w:t>
      </w:r>
    </w:p>
    <w:p w14:paraId="25F9DACF"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p>
    <w:p w14:paraId="7D4BEF64" w14:textId="77777777" w:rsidR="00947FC4" w:rsidRPr="001A6235" w:rsidRDefault="00947FC4" w:rsidP="00162EAC">
      <w:pPr>
        <w:spacing w:after="0"/>
        <w:jc w:val="both"/>
        <w:rPr>
          <w:rFonts w:asciiTheme="minorHAnsi" w:hAnsiTheme="minorHAnsi" w:cstheme="minorHAnsi"/>
          <w:color w:val="000000" w:themeColor="text1"/>
          <w:sz w:val="22"/>
          <w:szCs w:val="22"/>
          <w:lang w:val="sl-SI"/>
        </w:rPr>
      </w:pPr>
      <w:r w:rsidRPr="001A6235">
        <w:rPr>
          <w:rFonts w:asciiTheme="minorHAnsi" w:hAnsiTheme="minorHAnsi" w:cstheme="minorHAnsi"/>
          <w:color w:val="000000" w:themeColor="text1"/>
          <w:sz w:val="22"/>
          <w:szCs w:val="22"/>
          <w:lang w:val="sl-SI"/>
        </w:rPr>
        <w:t xml:space="preserve">Svet ocenjuje, da bi bila pridobitev več kot dvajset odstotkov lastninskega ali upravljavskega deleža oziroma deleža glasovalnih pravic družbe DOLENJSKI LIST Novo mesto, d. o. o. v premoženju gospodarske družbe INFONET MEDIA, radijska produkcija, d. o. o., Stegne 11 B, 1000 Ljubljana v nasprotju z drugo alinejo tretjega odstavka 58. člena Zmed. Navedena pridobitev bi upoštevajoč določila 57. in 58. člena ZMed predstavljala nedopustno koncentracijo.  </w:t>
      </w:r>
    </w:p>
    <w:p w14:paraId="652BD85F" w14:textId="77777777" w:rsidR="00947FC4" w:rsidRPr="00947FC4" w:rsidRDefault="00947FC4" w:rsidP="00162EAC">
      <w:pPr>
        <w:spacing w:after="0"/>
        <w:jc w:val="both"/>
        <w:rPr>
          <w:rFonts w:asciiTheme="minorHAnsi" w:hAnsiTheme="minorHAnsi" w:cstheme="minorHAnsi"/>
          <w:b/>
          <w:color w:val="000000" w:themeColor="text1"/>
          <w:sz w:val="22"/>
          <w:szCs w:val="22"/>
          <w:lang w:val="sl-SI"/>
        </w:rPr>
      </w:pPr>
    </w:p>
    <w:p w14:paraId="2823D8CE" w14:textId="20795064" w:rsidR="002744B5" w:rsidRDefault="00947FC4" w:rsidP="00162EAC">
      <w:pPr>
        <w:spacing w:after="0"/>
        <w:jc w:val="both"/>
        <w:rPr>
          <w:rFonts w:asciiTheme="minorHAnsi" w:hAnsiTheme="minorHAnsi" w:cstheme="minorHAnsi"/>
          <w:b/>
          <w:color w:val="000000" w:themeColor="text1"/>
          <w:sz w:val="22"/>
          <w:szCs w:val="22"/>
          <w:lang w:val="sl-SI"/>
        </w:rPr>
      </w:pPr>
      <w:r w:rsidRPr="00947FC4">
        <w:rPr>
          <w:rFonts w:asciiTheme="minorHAnsi" w:hAnsiTheme="minorHAnsi" w:cstheme="minorHAnsi"/>
          <w:b/>
          <w:color w:val="000000" w:themeColor="text1"/>
          <w:sz w:val="22"/>
          <w:szCs w:val="22"/>
          <w:lang w:val="sl-SI"/>
        </w:rPr>
        <w:t>Svet Ministrstvu za kulturo predlaga, da zavrne izdajo soglasja.</w:t>
      </w:r>
    </w:p>
    <w:p w14:paraId="690DD5E8" w14:textId="77777777" w:rsidR="00947FC4" w:rsidRPr="002744B5" w:rsidRDefault="00947FC4" w:rsidP="00162EAC">
      <w:pPr>
        <w:spacing w:after="0"/>
        <w:jc w:val="both"/>
        <w:rPr>
          <w:rFonts w:asciiTheme="minorHAnsi" w:hAnsiTheme="minorHAnsi" w:cstheme="minorHAnsi"/>
          <w:color w:val="000000" w:themeColor="text1"/>
          <w:sz w:val="22"/>
          <w:szCs w:val="22"/>
          <w:lang w:val="sl-SI"/>
        </w:rPr>
      </w:pPr>
    </w:p>
    <w:p w14:paraId="6215596C" w14:textId="138C5158" w:rsidR="002744B5" w:rsidRDefault="002744B5"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Sklep </w:t>
      </w:r>
      <w:r w:rsidR="00947FC4">
        <w:rPr>
          <w:rFonts w:asciiTheme="minorHAnsi" w:hAnsiTheme="minorHAnsi" w:cstheme="minorHAnsi"/>
          <w:color w:val="000000" w:themeColor="text1"/>
          <w:sz w:val="22"/>
          <w:szCs w:val="22"/>
          <w:lang w:val="sl-SI"/>
        </w:rPr>
        <w:t>je bil sprejet s 4</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63374C11" w14:textId="5BC1E5AA" w:rsidR="002744B5" w:rsidRDefault="002744B5" w:rsidP="00162EAC">
      <w:pPr>
        <w:spacing w:after="0"/>
        <w:jc w:val="both"/>
        <w:rPr>
          <w:rFonts w:asciiTheme="minorHAnsi" w:hAnsiTheme="minorHAnsi" w:cstheme="minorHAnsi"/>
          <w:color w:val="000000" w:themeColor="text1"/>
          <w:sz w:val="22"/>
          <w:szCs w:val="22"/>
          <w:lang w:val="sl-SI"/>
        </w:rPr>
      </w:pPr>
    </w:p>
    <w:p w14:paraId="3894A485" w14:textId="77777777" w:rsidR="00A850C8" w:rsidRDefault="00A850C8" w:rsidP="00162EAC">
      <w:pPr>
        <w:spacing w:after="0"/>
        <w:jc w:val="both"/>
        <w:rPr>
          <w:rFonts w:asciiTheme="minorHAnsi" w:hAnsiTheme="minorHAnsi" w:cstheme="minorHAnsi"/>
          <w:color w:val="000000" w:themeColor="text1"/>
          <w:sz w:val="22"/>
          <w:szCs w:val="22"/>
          <w:lang w:val="sl-SI"/>
        </w:rPr>
      </w:pPr>
    </w:p>
    <w:p w14:paraId="1A1D70D7" w14:textId="5C6B9602" w:rsidR="00F309AA" w:rsidRPr="004B44E3" w:rsidRDefault="001E5B23"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1A6235">
        <w:rPr>
          <w:rFonts w:asciiTheme="minorHAnsi" w:eastAsia="Calibri" w:hAnsiTheme="minorHAnsi" w:cstheme="minorHAnsi"/>
          <w:b/>
          <w:color w:val="000000"/>
          <w:sz w:val="22"/>
          <w:szCs w:val="22"/>
          <w:lang w:val="sl-SI"/>
        </w:rPr>
        <w:t xml:space="preserve"> 5</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2744B5" w:rsidRPr="002744B5">
        <w:rPr>
          <w:rFonts w:asciiTheme="minorHAnsi" w:hAnsiTheme="minorHAnsi" w:cstheme="minorHAnsi"/>
          <w:b/>
          <w:sz w:val="22"/>
          <w:szCs w:val="22"/>
          <w:lang w:val="sl-SI"/>
        </w:rPr>
        <w:t>Seznam pomembnejših dogodkov za televizijs</w:t>
      </w:r>
      <w:r w:rsidR="00654D81">
        <w:rPr>
          <w:rFonts w:asciiTheme="minorHAnsi" w:hAnsiTheme="minorHAnsi" w:cstheme="minorHAnsi"/>
          <w:b/>
          <w:sz w:val="22"/>
          <w:szCs w:val="22"/>
          <w:lang w:val="sl-SI"/>
        </w:rPr>
        <w:t>ki prenos – obravnava</w:t>
      </w:r>
    </w:p>
    <w:p w14:paraId="5024D04A" w14:textId="04177EAA" w:rsidR="001A6235" w:rsidRDefault="001A6235"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Predsednik s</w:t>
      </w:r>
      <w:r w:rsidRPr="001A6235">
        <w:rPr>
          <w:rFonts w:asciiTheme="minorHAnsi" w:eastAsia="Calibri" w:hAnsiTheme="minorHAnsi" w:cstheme="minorHAnsi"/>
          <w:color w:val="000000"/>
          <w:sz w:val="22"/>
          <w:szCs w:val="22"/>
          <w:lang w:val="sl-SI"/>
        </w:rPr>
        <w:t>vet</w:t>
      </w:r>
      <w:r>
        <w:rPr>
          <w:rFonts w:asciiTheme="minorHAnsi" w:eastAsia="Calibri" w:hAnsiTheme="minorHAnsi" w:cstheme="minorHAnsi"/>
          <w:color w:val="000000"/>
          <w:sz w:val="22"/>
          <w:szCs w:val="22"/>
          <w:lang w:val="sl-SI"/>
        </w:rPr>
        <w:t>a</w:t>
      </w:r>
      <w:r w:rsidRPr="001A6235">
        <w:rPr>
          <w:rFonts w:asciiTheme="minorHAnsi" w:eastAsia="Calibri" w:hAnsiTheme="minorHAnsi" w:cstheme="minorHAnsi"/>
          <w:color w:val="000000"/>
          <w:sz w:val="22"/>
          <w:szCs w:val="22"/>
          <w:lang w:val="sl-SI"/>
        </w:rPr>
        <w:t xml:space="preserve"> za radiodifuzijo </w:t>
      </w:r>
      <w:r>
        <w:rPr>
          <w:rFonts w:asciiTheme="minorHAnsi" w:eastAsia="Calibri" w:hAnsiTheme="minorHAnsi" w:cstheme="minorHAnsi"/>
          <w:color w:val="000000"/>
          <w:sz w:val="22"/>
          <w:szCs w:val="22"/>
          <w:lang w:val="sl-SI"/>
        </w:rPr>
        <w:t xml:space="preserve">in prisotni člani Sveta so </w:t>
      </w:r>
      <w:r w:rsidRPr="001A6235">
        <w:rPr>
          <w:rFonts w:asciiTheme="minorHAnsi" w:eastAsia="Calibri" w:hAnsiTheme="minorHAnsi" w:cstheme="minorHAnsi"/>
          <w:color w:val="000000"/>
          <w:sz w:val="22"/>
          <w:szCs w:val="22"/>
          <w:lang w:val="sl-SI"/>
        </w:rPr>
        <w:t>pregleda</w:t>
      </w:r>
      <w:r>
        <w:rPr>
          <w:rFonts w:asciiTheme="minorHAnsi" w:eastAsia="Calibri" w:hAnsiTheme="minorHAnsi" w:cstheme="minorHAnsi"/>
          <w:color w:val="000000"/>
          <w:sz w:val="22"/>
          <w:szCs w:val="22"/>
          <w:lang w:val="sl-SI"/>
        </w:rPr>
        <w:t>li vse</w:t>
      </w:r>
      <w:r w:rsidRPr="001A6235">
        <w:rPr>
          <w:rFonts w:asciiTheme="minorHAnsi" w:eastAsia="Calibri" w:hAnsiTheme="minorHAnsi" w:cstheme="minorHAnsi"/>
          <w:color w:val="000000"/>
          <w:sz w:val="22"/>
          <w:szCs w:val="22"/>
          <w:lang w:val="sl-SI"/>
        </w:rPr>
        <w:t xml:space="preserve"> pripombe predstavnika Evropske komisije na pripravljeno dokumentacijo Sveta za radiodifuzijo iz novembra 2024 </w:t>
      </w:r>
      <w:r>
        <w:rPr>
          <w:rFonts w:asciiTheme="minorHAnsi" w:eastAsia="Calibri" w:hAnsiTheme="minorHAnsi" w:cstheme="minorHAnsi"/>
          <w:color w:val="000000"/>
          <w:sz w:val="22"/>
          <w:szCs w:val="22"/>
          <w:lang w:val="sl-SI"/>
        </w:rPr>
        <w:t>ter razpravljali o posameznih pripombah. Svet se je dogovoril tudi glede okvirnih terminov skupnega sestanka s predstavnikom Evropske komisije.</w:t>
      </w:r>
    </w:p>
    <w:p w14:paraId="020BE106" w14:textId="77777777" w:rsidR="001A6235" w:rsidRDefault="001A6235" w:rsidP="00162EAC">
      <w:pPr>
        <w:spacing w:after="0"/>
        <w:jc w:val="both"/>
        <w:rPr>
          <w:rFonts w:asciiTheme="minorHAnsi" w:eastAsia="Calibri" w:hAnsiTheme="minorHAnsi" w:cstheme="minorHAnsi"/>
          <w:color w:val="000000"/>
          <w:sz w:val="22"/>
          <w:szCs w:val="22"/>
          <w:lang w:val="sl-SI"/>
        </w:rPr>
      </w:pPr>
    </w:p>
    <w:p w14:paraId="4BDDF904" w14:textId="6A932E4A" w:rsidR="00AA337A" w:rsidRPr="00F32184" w:rsidRDefault="001A6235" w:rsidP="00162EAC">
      <w:pPr>
        <w:spacing w:after="0"/>
        <w:jc w:val="both"/>
        <w:rPr>
          <w:rFonts w:asciiTheme="minorHAnsi" w:hAnsiTheme="minorHAnsi" w:cstheme="minorHAnsi"/>
          <w:color w:val="000000"/>
          <w:sz w:val="22"/>
          <w:szCs w:val="22"/>
          <w:lang w:val="sl-SI"/>
        </w:rPr>
      </w:pPr>
      <w:r>
        <w:rPr>
          <w:rFonts w:asciiTheme="minorHAnsi" w:eastAsia="Calibri" w:hAnsiTheme="minorHAnsi" w:cstheme="minorHAnsi"/>
          <w:color w:val="000000"/>
          <w:sz w:val="22"/>
          <w:szCs w:val="22"/>
          <w:lang w:val="sl-SI"/>
        </w:rPr>
        <w:t>Pri tej točki predlog sklepa ni bil predlagan.</w:t>
      </w:r>
    </w:p>
    <w:p w14:paraId="189E0FB7" w14:textId="2020AE7E" w:rsidR="00A82B63" w:rsidRDefault="00A82B63" w:rsidP="00162EAC">
      <w:pPr>
        <w:spacing w:after="0"/>
        <w:jc w:val="both"/>
        <w:rPr>
          <w:rFonts w:asciiTheme="minorHAnsi" w:hAnsiTheme="minorHAnsi" w:cstheme="minorHAnsi"/>
          <w:b/>
          <w:sz w:val="22"/>
          <w:szCs w:val="22"/>
          <w:lang w:val="sl-SI"/>
        </w:rPr>
      </w:pPr>
    </w:p>
    <w:p w14:paraId="20D2ECD2" w14:textId="77777777" w:rsidR="00A850C8" w:rsidRDefault="00A850C8" w:rsidP="00162EAC">
      <w:pPr>
        <w:spacing w:after="0"/>
        <w:jc w:val="both"/>
        <w:rPr>
          <w:rFonts w:asciiTheme="minorHAnsi" w:hAnsiTheme="minorHAnsi" w:cstheme="minorHAnsi"/>
          <w:b/>
          <w:sz w:val="22"/>
          <w:szCs w:val="22"/>
          <w:lang w:val="sl-SI"/>
        </w:rPr>
      </w:pPr>
    </w:p>
    <w:p w14:paraId="34586933" w14:textId="733BA3FD" w:rsidR="00C67E46" w:rsidRDefault="00A820AA" w:rsidP="00162EAC">
      <w:pPr>
        <w:spacing w:after="0"/>
        <w:jc w:val="both"/>
        <w:rPr>
          <w:rFonts w:asciiTheme="minorHAnsi" w:hAnsiTheme="minorHAnsi" w:cstheme="minorHAnsi"/>
          <w:b/>
          <w:sz w:val="22"/>
          <w:szCs w:val="22"/>
          <w:lang w:val="sl-SI"/>
        </w:rPr>
      </w:pPr>
      <w:r w:rsidRPr="00F32184">
        <w:rPr>
          <w:rFonts w:asciiTheme="minorHAnsi" w:eastAsia="Calibri" w:hAnsiTheme="minorHAnsi" w:cstheme="minorHAnsi"/>
          <w:b/>
          <w:color w:val="000000"/>
          <w:sz w:val="22"/>
          <w:szCs w:val="22"/>
          <w:lang w:val="sl-SI"/>
        </w:rPr>
        <w:t>K točki</w:t>
      </w:r>
      <w:r w:rsidR="001A6235">
        <w:rPr>
          <w:rFonts w:asciiTheme="minorHAnsi" w:eastAsia="Calibri" w:hAnsiTheme="minorHAnsi" w:cstheme="minorHAnsi"/>
          <w:b/>
          <w:color w:val="000000"/>
          <w:sz w:val="22"/>
          <w:szCs w:val="22"/>
          <w:lang w:val="sl-SI"/>
        </w:rPr>
        <w:t xml:space="preserve"> 6</w:t>
      </w:r>
      <w:r w:rsidRPr="00F32184">
        <w:rPr>
          <w:rFonts w:asciiTheme="minorHAnsi" w:eastAsia="Calibri" w:hAnsiTheme="minorHAnsi" w:cstheme="minorHAnsi"/>
          <w:b/>
          <w:color w:val="000000"/>
          <w:sz w:val="22"/>
          <w:szCs w:val="22"/>
          <w:lang w:val="sl-SI"/>
        </w:rPr>
        <w:t xml:space="preserve">.: </w:t>
      </w:r>
      <w:r w:rsidRPr="00A820AA">
        <w:rPr>
          <w:rFonts w:asciiTheme="minorHAnsi" w:hAnsiTheme="minorHAnsi" w:cstheme="minorHAnsi"/>
          <w:b/>
          <w:sz w:val="22"/>
          <w:szCs w:val="22"/>
          <w:lang w:val="sl-SI"/>
        </w:rPr>
        <w:t xml:space="preserve">Strokovni posvet Celovito </w:t>
      </w:r>
      <w:r w:rsidR="00654D81">
        <w:rPr>
          <w:rFonts w:asciiTheme="minorHAnsi" w:hAnsiTheme="minorHAnsi" w:cstheme="minorHAnsi"/>
          <w:b/>
          <w:sz w:val="22"/>
          <w:szCs w:val="22"/>
          <w:lang w:val="sl-SI"/>
        </w:rPr>
        <w:t>in etično poročanje – obravnava</w:t>
      </w:r>
    </w:p>
    <w:p w14:paraId="0E2CAC20" w14:textId="0CB9736D" w:rsidR="001A6235" w:rsidRDefault="00A820AA" w:rsidP="00162EAC">
      <w:pPr>
        <w:spacing w:after="0"/>
        <w:jc w:val="both"/>
        <w:rPr>
          <w:rFonts w:asciiTheme="minorHAnsi" w:hAnsiTheme="minorHAnsi" w:cstheme="minorHAnsi"/>
          <w:sz w:val="22"/>
          <w:szCs w:val="22"/>
          <w:lang w:val="sl-SI"/>
        </w:rPr>
      </w:pPr>
      <w:r w:rsidRPr="00A820AA">
        <w:rPr>
          <w:rFonts w:asciiTheme="minorHAnsi" w:hAnsiTheme="minorHAnsi" w:cstheme="minorHAnsi"/>
          <w:sz w:val="22"/>
          <w:szCs w:val="22"/>
          <w:lang w:val="sl-SI"/>
        </w:rPr>
        <w:t xml:space="preserve">Člani </w:t>
      </w:r>
      <w:r>
        <w:rPr>
          <w:rFonts w:asciiTheme="minorHAnsi" w:hAnsiTheme="minorHAnsi" w:cstheme="minorHAnsi"/>
          <w:sz w:val="22"/>
          <w:szCs w:val="22"/>
          <w:lang w:val="sl-SI"/>
        </w:rPr>
        <w:t>Sveta za radiodifuzijo</w:t>
      </w:r>
      <w:r w:rsidRPr="00A820AA">
        <w:rPr>
          <w:rFonts w:asciiTheme="minorHAnsi" w:hAnsiTheme="minorHAnsi" w:cstheme="minorHAnsi"/>
          <w:sz w:val="22"/>
          <w:szCs w:val="22"/>
          <w:lang w:val="sl-SI"/>
        </w:rPr>
        <w:t xml:space="preserve"> se seznanijo </w:t>
      </w:r>
      <w:r w:rsidR="001A6235">
        <w:rPr>
          <w:rFonts w:asciiTheme="minorHAnsi" w:hAnsiTheme="minorHAnsi" w:cstheme="minorHAnsi"/>
          <w:sz w:val="22"/>
          <w:szCs w:val="22"/>
          <w:lang w:val="sl-SI"/>
        </w:rPr>
        <w:t xml:space="preserve">z vsemi napovedanimi temami in govorci na strokovnem posvetu. </w:t>
      </w:r>
      <w:r w:rsidR="007A619C">
        <w:rPr>
          <w:rFonts w:asciiTheme="minorHAnsi" w:hAnsiTheme="minorHAnsi" w:cstheme="minorHAnsi"/>
          <w:sz w:val="22"/>
          <w:szCs w:val="22"/>
          <w:lang w:val="sl-SI"/>
        </w:rPr>
        <w:t>Razpravljali so tudi</w:t>
      </w:r>
      <w:r w:rsidR="001A6235">
        <w:rPr>
          <w:rFonts w:asciiTheme="minorHAnsi" w:hAnsiTheme="minorHAnsi" w:cstheme="minorHAnsi"/>
          <w:sz w:val="22"/>
          <w:szCs w:val="22"/>
          <w:lang w:val="sl-SI"/>
        </w:rPr>
        <w:t xml:space="preserve"> o tem, koga bi se povabilo k</w:t>
      </w:r>
      <w:r w:rsidR="007A619C">
        <w:rPr>
          <w:rFonts w:asciiTheme="minorHAnsi" w:hAnsiTheme="minorHAnsi" w:cstheme="minorHAnsi"/>
          <w:sz w:val="22"/>
          <w:szCs w:val="22"/>
          <w:lang w:val="sl-SI"/>
        </w:rPr>
        <w:t xml:space="preserve"> otvoritvi posveta s kratkim nagovorom ter k vodenju okrogle mize na posvetu</w:t>
      </w:r>
      <w:r w:rsidR="001A6235">
        <w:rPr>
          <w:rFonts w:asciiTheme="minorHAnsi" w:hAnsiTheme="minorHAnsi" w:cstheme="minorHAnsi"/>
          <w:sz w:val="22"/>
          <w:szCs w:val="22"/>
          <w:lang w:val="sl-SI"/>
        </w:rPr>
        <w:t>.</w:t>
      </w:r>
      <w:r w:rsidR="000113C7">
        <w:rPr>
          <w:rFonts w:asciiTheme="minorHAnsi" w:hAnsiTheme="minorHAnsi" w:cstheme="minorHAnsi"/>
          <w:sz w:val="22"/>
          <w:szCs w:val="22"/>
          <w:lang w:val="sl-SI"/>
        </w:rPr>
        <w:t xml:space="preserve"> Dogovori se tudi, da se za </w:t>
      </w:r>
      <w:proofErr w:type="spellStart"/>
      <w:r w:rsidR="00014959">
        <w:rPr>
          <w:rFonts w:asciiTheme="minorHAnsi" w:hAnsiTheme="minorHAnsi" w:cstheme="minorHAnsi"/>
          <w:sz w:val="22"/>
          <w:szCs w:val="22"/>
          <w:lang w:val="sl-SI"/>
        </w:rPr>
        <w:t>catering</w:t>
      </w:r>
      <w:proofErr w:type="spellEnd"/>
      <w:r w:rsidR="00014959">
        <w:rPr>
          <w:rFonts w:asciiTheme="minorHAnsi" w:hAnsiTheme="minorHAnsi" w:cstheme="minorHAnsi"/>
          <w:sz w:val="22"/>
          <w:szCs w:val="22"/>
          <w:lang w:val="sl-SI"/>
        </w:rPr>
        <w:t xml:space="preserve"> pridobi</w:t>
      </w:r>
      <w:r w:rsidR="000113C7">
        <w:rPr>
          <w:rFonts w:asciiTheme="minorHAnsi" w:hAnsiTheme="minorHAnsi" w:cstheme="minorHAnsi"/>
          <w:sz w:val="22"/>
          <w:szCs w:val="22"/>
          <w:lang w:val="sl-SI"/>
        </w:rPr>
        <w:t xml:space="preserve"> </w:t>
      </w:r>
      <w:r w:rsidR="00014959">
        <w:rPr>
          <w:rFonts w:asciiTheme="minorHAnsi" w:hAnsiTheme="minorHAnsi" w:cstheme="minorHAnsi"/>
          <w:sz w:val="22"/>
          <w:szCs w:val="22"/>
          <w:lang w:val="sl-SI"/>
        </w:rPr>
        <w:t>ponudbo</w:t>
      </w:r>
      <w:r w:rsidR="000113C7">
        <w:rPr>
          <w:rFonts w:asciiTheme="minorHAnsi" w:hAnsiTheme="minorHAnsi" w:cstheme="minorHAnsi"/>
          <w:sz w:val="22"/>
          <w:szCs w:val="22"/>
          <w:lang w:val="sl-SI"/>
        </w:rPr>
        <w:t xml:space="preserve"> istega izvajalca kot </w:t>
      </w:r>
      <w:r w:rsidR="00014959">
        <w:rPr>
          <w:rFonts w:asciiTheme="minorHAnsi" w:hAnsiTheme="minorHAnsi" w:cstheme="minorHAnsi"/>
          <w:sz w:val="22"/>
          <w:szCs w:val="22"/>
          <w:lang w:val="sl-SI"/>
        </w:rPr>
        <w:t>na posvetu o prihodni radia, ki je potekal novembra,</w:t>
      </w:r>
      <w:r w:rsidR="000113C7">
        <w:rPr>
          <w:rFonts w:asciiTheme="minorHAnsi" w:hAnsiTheme="minorHAnsi" w:cstheme="minorHAnsi"/>
          <w:sz w:val="22"/>
          <w:szCs w:val="22"/>
          <w:lang w:val="sl-SI"/>
        </w:rPr>
        <w:t xml:space="preserve"> ter da bi na tokratnem posvetu </w:t>
      </w:r>
      <w:r w:rsidR="00014959">
        <w:rPr>
          <w:rFonts w:asciiTheme="minorHAnsi" w:hAnsiTheme="minorHAnsi" w:cstheme="minorHAnsi"/>
          <w:sz w:val="22"/>
          <w:szCs w:val="22"/>
          <w:lang w:val="sl-SI"/>
        </w:rPr>
        <w:t>potrebovali</w:t>
      </w:r>
      <w:r w:rsidR="000113C7">
        <w:rPr>
          <w:rFonts w:asciiTheme="minorHAnsi" w:hAnsiTheme="minorHAnsi" w:cstheme="minorHAnsi"/>
          <w:sz w:val="22"/>
          <w:szCs w:val="22"/>
          <w:lang w:val="sl-SI"/>
        </w:rPr>
        <w:t xml:space="preserve"> štiri barske mize.</w:t>
      </w:r>
      <w:r w:rsidR="00014959">
        <w:rPr>
          <w:rFonts w:asciiTheme="minorHAnsi" w:hAnsiTheme="minorHAnsi" w:cstheme="minorHAnsi"/>
          <w:sz w:val="22"/>
          <w:szCs w:val="22"/>
          <w:lang w:val="sl-SI"/>
        </w:rPr>
        <w:t xml:space="preserve"> </w:t>
      </w:r>
    </w:p>
    <w:p w14:paraId="71F118A2" w14:textId="5FE292B2" w:rsidR="00A820AA" w:rsidRDefault="00A820AA" w:rsidP="00162EAC">
      <w:pPr>
        <w:spacing w:after="0"/>
        <w:jc w:val="both"/>
        <w:rPr>
          <w:rFonts w:asciiTheme="minorHAnsi" w:hAnsiTheme="minorHAnsi" w:cstheme="minorHAnsi"/>
          <w:sz w:val="22"/>
          <w:szCs w:val="22"/>
          <w:lang w:val="sl-SI"/>
        </w:rPr>
      </w:pPr>
    </w:p>
    <w:p w14:paraId="3BF4ECAC" w14:textId="77777777" w:rsidR="007A619C" w:rsidRPr="00F32184" w:rsidRDefault="007A619C" w:rsidP="00162EAC">
      <w:pPr>
        <w:spacing w:after="0"/>
        <w:jc w:val="both"/>
        <w:rPr>
          <w:rFonts w:asciiTheme="minorHAnsi" w:hAnsiTheme="minorHAnsi" w:cstheme="minorHAnsi"/>
          <w:color w:val="000000"/>
          <w:sz w:val="22"/>
          <w:szCs w:val="22"/>
          <w:lang w:val="sl-SI"/>
        </w:rPr>
      </w:pPr>
      <w:r>
        <w:rPr>
          <w:rFonts w:asciiTheme="minorHAnsi" w:eastAsia="Calibri" w:hAnsiTheme="minorHAnsi" w:cstheme="minorHAnsi"/>
          <w:color w:val="000000"/>
          <w:sz w:val="22"/>
          <w:szCs w:val="22"/>
          <w:lang w:val="sl-SI"/>
        </w:rPr>
        <w:t>Pri tej točki predlog sklepa ni bil predlagan.</w:t>
      </w:r>
    </w:p>
    <w:p w14:paraId="2BF198F4" w14:textId="7F17B384" w:rsidR="00A850C8" w:rsidRDefault="00A850C8" w:rsidP="00162EAC">
      <w:pPr>
        <w:spacing w:after="0"/>
        <w:jc w:val="both"/>
        <w:rPr>
          <w:rFonts w:asciiTheme="minorHAnsi" w:hAnsiTheme="minorHAnsi" w:cstheme="minorHAnsi"/>
          <w:color w:val="000000"/>
          <w:sz w:val="22"/>
          <w:szCs w:val="22"/>
          <w:lang w:val="sl-SI"/>
        </w:rPr>
      </w:pPr>
    </w:p>
    <w:p w14:paraId="4B4EDB98" w14:textId="71781819" w:rsidR="002A4FD6" w:rsidRPr="002A4FD6" w:rsidRDefault="002A4FD6" w:rsidP="00162EAC">
      <w:pPr>
        <w:spacing w:after="0"/>
        <w:jc w:val="both"/>
        <w:rPr>
          <w:rFonts w:asciiTheme="minorHAnsi" w:hAnsiTheme="minorHAnsi" w:cstheme="minorHAnsi"/>
          <w:i/>
          <w:color w:val="000000"/>
          <w:sz w:val="22"/>
          <w:szCs w:val="22"/>
          <w:lang w:val="sl-SI"/>
        </w:rPr>
      </w:pPr>
      <w:r w:rsidRPr="002A4FD6">
        <w:rPr>
          <w:rFonts w:asciiTheme="minorHAnsi" w:hAnsiTheme="minorHAnsi" w:cstheme="minorHAnsi"/>
          <w:i/>
          <w:color w:val="000000"/>
          <w:sz w:val="22"/>
          <w:szCs w:val="22"/>
          <w:lang w:val="sl-SI"/>
        </w:rPr>
        <w:t xml:space="preserve">Ob </w:t>
      </w:r>
      <w:r>
        <w:rPr>
          <w:rFonts w:asciiTheme="minorHAnsi" w:hAnsiTheme="minorHAnsi" w:cstheme="minorHAnsi"/>
          <w:i/>
          <w:color w:val="000000"/>
          <w:sz w:val="22"/>
          <w:szCs w:val="22"/>
          <w:lang w:val="sl-SI"/>
        </w:rPr>
        <w:t>18.</w:t>
      </w:r>
      <w:r w:rsidRPr="002A4FD6">
        <w:rPr>
          <w:rFonts w:asciiTheme="minorHAnsi" w:hAnsiTheme="minorHAnsi" w:cstheme="minorHAnsi"/>
          <w:i/>
          <w:color w:val="000000"/>
          <w:sz w:val="22"/>
          <w:szCs w:val="22"/>
          <w:lang w:val="sl-SI"/>
        </w:rPr>
        <w:t>39 predstavnik AKOS, g. Boštjan Fabjan, zapusti sejo.</w:t>
      </w:r>
    </w:p>
    <w:p w14:paraId="1A6B3B0A" w14:textId="77777777" w:rsidR="002A4FD6" w:rsidRPr="00777F2D" w:rsidRDefault="002A4FD6" w:rsidP="00162EAC">
      <w:pPr>
        <w:spacing w:after="0"/>
        <w:jc w:val="both"/>
        <w:rPr>
          <w:rFonts w:asciiTheme="minorHAnsi" w:hAnsiTheme="minorHAnsi" w:cstheme="minorHAnsi"/>
          <w:color w:val="000000"/>
          <w:sz w:val="22"/>
          <w:szCs w:val="22"/>
          <w:lang w:val="sl-SI"/>
        </w:rPr>
      </w:pPr>
    </w:p>
    <w:p w14:paraId="0089E9A4" w14:textId="18019B4F" w:rsidR="00AA337A" w:rsidRPr="009979B6" w:rsidRDefault="00C67E46"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K </w:t>
      </w:r>
      <w:r w:rsidR="006941CB">
        <w:rPr>
          <w:rFonts w:asciiTheme="minorHAnsi" w:hAnsiTheme="minorHAnsi" w:cstheme="minorHAnsi"/>
          <w:b/>
          <w:sz w:val="22"/>
          <w:szCs w:val="22"/>
          <w:lang w:val="sl-SI"/>
        </w:rPr>
        <w:t>točki 7</w:t>
      </w:r>
      <w:r w:rsidR="00AA337A" w:rsidRPr="009979B6">
        <w:rPr>
          <w:rFonts w:asciiTheme="minorHAnsi" w:hAnsiTheme="minorHAnsi" w:cstheme="minorHAnsi"/>
          <w:b/>
          <w:sz w:val="22"/>
          <w:szCs w:val="22"/>
          <w:lang w:val="sl-SI"/>
        </w:rPr>
        <w:t>.: Razno.</w:t>
      </w:r>
    </w:p>
    <w:p w14:paraId="10B4FC7A" w14:textId="5D04ABC1" w:rsidR="00E96933" w:rsidRDefault="00E96933" w:rsidP="00162EAC">
      <w:pPr>
        <w:spacing w:after="0"/>
        <w:jc w:val="both"/>
        <w:rPr>
          <w:rFonts w:asciiTheme="minorHAnsi" w:hAnsiTheme="minorHAnsi" w:cstheme="minorHAnsi"/>
          <w:b/>
          <w:sz w:val="22"/>
          <w:szCs w:val="22"/>
          <w:lang w:val="sl-SI"/>
        </w:rPr>
      </w:pPr>
    </w:p>
    <w:p w14:paraId="4278AED8" w14:textId="31D37BBA" w:rsidR="00C67E46" w:rsidRPr="00C67E46" w:rsidRDefault="00837AA3"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7.1</w:t>
      </w:r>
      <w:r w:rsidR="00E96933" w:rsidRPr="00E96933">
        <w:rPr>
          <w:rFonts w:asciiTheme="minorHAnsi" w:hAnsiTheme="minorHAnsi" w:cstheme="minorHAnsi"/>
          <w:b/>
          <w:sz w:val="22"/>
          <w:szCs w:val="22"/>
          <w:lang w:val="sl-SI"/>
        </w:rPr>
        <w:t xml:space="preserve"> Javni razpis za podelitev štiriindvajsetih (24) pravic razširjanja radijskega programa v digitalni radiodifuzni tehniki na celotnem območju Republike Slovenije</w:t>
      </w:r>
    </w:p>
    <w:p w14:paraId="4FA6A682" w14:textId="77777777" w:rsidR="00162EAC" w:rsidRDefault="00162EAC"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Pri tej točki je Svet zanimalo, kakšno je stanje v tej zadevi. Predstavnik agencije je povedal, da upravni postopek v zadevi teče. V drugi polovici marca je bila izvedena ustna obravnava, kjer so se stranke izjasnile, zdaj pa postopek teče dalje. </w:t>
      </w:r>
    </w:p>
    <w:p w14:paraId="0913C740" w14:textId="77777777" w:rsidR="00162EAC" w:rsidRDefault="00162EAC" w:rsidP="00162EAC">
      <w:pPr>
        <w:spacing w:after="0"/>
        <w:jc w:val="both"/>
        <w:rPr>
          <w:rFonts w:asciiTheme="minorHAnsi" w:eastAsia="Calibri" w:hAnsiTheme="minorHAnsi" w:cstheme="minorHAnsi"/>
          <w:color w:val="000000"/>
          <w:sz w:val="22"/>
          <w:szCs w:val="22"/>
          <w:lang w:val="sl-SI"/>
        </w:rPr>
      </w:pPr>
    </w:p>
    <w:p w14:paraId="7167DC3C" w14:textId="095E48D0" w:rsidR="00E96933" w:rsidRDefault="00162EAC"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Predsednik Sveta je pri tem navedel, da je bil Svet proti, ker agencija ni upoštevala pluralnosti vsebin, kar je bilo dogovorjeno z agencijo. Svet je zavrnil zaradi paketnega načina. G. Markič je povedal, da je bil Svet s strani agencije zaveden, ker je </w:t>
      </w:r>
      <w:r w:rsidR="00A401CD">
        <w:rPr>
          <w:rFonts w:asciiTheme="minorHAnsi" w:eastAsia="Calibri" w:hAnsiTheme="minorHAnsi" w:cstheme="minorHAnsi"/>
          <w:color w:val="000000"/>
          <w:sz w:val="22"/>
          <w:szCs w:val="22"/>
          <w:lang w:val="sl-SI"/>
        </w:rPr>
        <w:t xml:space="preserve">g. Gorjanc iz Agencije izjavil </w:t>
      </w:r>
      <w:r>
        <w:rPr>
          <w:rFonts w:asciiTheme="minorHAnsi" w:eastAsia="Calibri" w:hAnsiTheme="minorHAnsi" w:cstheme="minorHAnsi"/>
          <w:color w:val="000000"/>
          <w:sz w:val="22"/>
          <w:szCs w:val="22"/>
          <w:lang w:val="sl-SI"/>
        </w:rPr>
        <w:t xml:space="preserve">, da  ne bo dovolj </w:t>
      </w:r>
      <w:r w:rsidR="00A401CD">
        <w:rPr>
          <w:rFonts w:asciiTheme="minorHAnsi" w:eastAsia="Calibri" w:hAnsiTheme="minorHAnsi" w:cstheme="minorHAnsi"/>
          <w:color w:val="000000"/>
          <w:sz w:val="22"/>
          <w:szCs w:val="22"/>
          <w:lang w:val="sl-SI"/>
        </w:rPr>
        <w:t xml:space="preserve">zanimanja med izdajatelji  in da bo razpis uspešen, če bo prijavljenih </w:t>
      </w:r>
      <w:r w:rsidR="003E32EA">
        <w:rPr>
          <w:rFonts w:asciiTheme="minorHAnsi" w:eastAsia="Calibri" w:hAnsiTheme="minorHAnsi" w:cstheme="minorHAnsi"/>
          <w:color w:val="000000"/>
          <w:sz w:val="22"/>
          <w:szCs w:val="22"/>
          <w:lang w:val="sl-SI"/>
        </w:rPr>
        <w:t xml:space="preserve">izdajateljev vsaj za polovico </w:t>
      </w:r>
      <w:r w:rsidR="00A401CD">
        <w:rPr>
          <w:rFonts w:asciiTheme="minorHAnsi" w:eastAsia="Calibri" w:hAnsiTheme="minorHAnsi" w:cstheme="minorHAnsi"/>
          <w:color w:val="000000"/>
          <w:sz w:val="22"/>
          <w:szCs w:val="22"/>
          <w:lang w:val="sl-SI"/>
        </w:rPr>
        <w:t xml:space="preserve">razpisanih mest, kar se je kasneje izkazalo </w:t>
      </w:r>
      <w:r w:rsidR="003E32EA">
        <w:rPr>
          <w:rFonts w:asciiTheme="minorHAnsi" w:eastAsia="Calibri" w:hAnsiTheme="minorHAnsi" w:cstheme="minorHAnsi"/>
          <w:color w:val="000000"/>
          <w:sz w:val="22"/>
          <w:szCs w:val="22"/>
          <w:lang w:val="sl-SI"/>
        </w:rPr>
        <w:t>za neresnično. Prav tako je bilo zagotovljeno, da so bili izdajatelji na primeren način informirani o prihajajočem razpisu, da so si lahko pravočasno uredili vpis v razvid medijev in pri Agenciji pridobili dovoljenje za izdajanje radijskega programa. Tudi tukaj se pojavlja dvom, saj so bili nekateri izdajatelji izločeni iz razpisnega postopka, ker si niso pravočasno uredili dokumentacij</w:t>
      </w:r>
      <w:r w:rsidR="00795D44">
        <w:rPr>
          <w:rFonts w:asciiTheme="minorHAnsi" w:eastAsia="Calibri" w:hAnsiTheme="minorHAnsi" w:cstheme="minorHAnsi"/>
          <w:color w:val="000000"/>
          <w:sz w:val="22"/>
          <w:szCs w:val="22"/>
          <w:lang w:val="sl-SI"/>
        </w:rPr>
        <w:t>e</w:t>
      </w:r>
      <w:r w:rsidR="003E32EA">
        <w:rPr>
          <w:rFonts w:asciiTheme="minorHAnsi" w:eastAsia="Calibri" w:hAnsiTheme="minorHAnsi" w:cstheme="minorHAnsi"/>
          <w:color w:val="000000"/>
          <w:sz w:val="22"/>
          <w:szCs w:val="22"/>
          <w:lang w:val="sl-SI"/>
        </w:rPr>
        <w:t xml:space="preserve">. Svet je na podlagi teh informacij in zagotovil s strani agencije sprejel merila in pogoje, vendar je kasneje ugotovil, da je bil zaveden, </w:t>
      </w:r>
      <w:r w:rsidR="00C97397">
        <w:rPr>
          <w:rFonts w:asciiTheme="minorHAnsi" w:eastAsia="Calibri" w:hAnsiTheme="minorHAnsi" w:cstheme="minorHAnsi"/>
          <w:color w:val="000000"/>
          <w:sz w:val="22"/>
          <w:szCs w:val="22"/>
          <w:lang w:val="sl-SI"/>
        </w:rPr>
        <w:t>zato je izdal negativno mnenje k poročilu o izbiri kandidatov. Obstaja realen sum, da je razpis zaradi tega nelegitimen.</w:t>
      </w:r>
      <w:r w:rsidR="003E32EA">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 xml:space="preserve"> Predlaga, da se naredi obvestilo za javnost, da se izdajatelje seznani</w:t>
      </w:r>
      <w:r w:rsidR="00C97397">
        <w:rPr>
          <w:rFonts w:asciiTheme="minorHAnsi" w:eastAsia="Calibri" w:hAnsiTheme="minorHAnsi" w:cstheme="minorHAnsi"/>
          <w:color w:val="000000"/>
          <w:sz w:val="22"/>
          <w:szCs w:val="22"/>
          <w:lang w:val="sl-SI"/>
        </w:rPr>
        <w:t xml:space="preserve"> z vsemi dejstvi glede razpisa.</w:t>
      </w:r>
      <w:r>
        <w:rPr>
          <w:rFonts w:asciiTheme="minorHAnsi" w:eastAsia="Calibri" w:hAnsiTheme="minorHAnsi" w:cstheme="minorHAnsi"/>
          <w:color w:val="000000"/>
          <w:sz w:val="22"/>
          <w:szCs w:val="22"/>
          <w:lang w:val="sl-SI"/>
        </w:rPr>
        <w:t xml:space="preserve"> </w:t>
      </w:r>
    </w:p>
    <w:p w14:paraId="38854DE7" w14:textId="7F24F07E" w:rsidR="00162EAC" w:rsidRDefault="00162EAC" w:rsidP="00162EAC">
      <w:pPr>
        <w:spacing w:after="0"/>
        <w:jc w:val="both"/>
        <w:rPr>
          <w:rFonts w:asciiTheme="minorHAnsi" w:eastAsia="Calibri" w:hAnsiTheme="minorHAnsi" w:cstheme="minorHAnsi"/>
          <w:color w:val="000000"/>
          <w:sz w:val="22"/>
          <w:szCs w:val="22"/>
          <w:lang w:val="sl-SI"/>
        </w:rPr>
      </w:pPr>
    </w:p>
    <w:p w14:paraId="472B1F03" w14:textId="27E8EA51" w:rsidR="00162EAC" w:rsidRDefault="00162EAC"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Predstavnik agencije je na navedeno povedal, da je Svet potrdil pogoje in merila. Povedal je tudi, da meni, da bodo vsi, ki bodo želeli, tudi tisti, ki so izpadli, </w:t>
      </w:r>
      <w:r w:rsidR="00936A6F">
        <w:rPr>
          <w:rFonts w:asciiTheme="minorHAnsi" w:eastAsia="Calibri" w:hAnsiTheme="minorHAnsi" w:cstheme="minorHAnsi"/>
          <w:color w:val="000000"/>
          <w:sz w:val="22"/>
          <w:szCs w:val="22"/>
          <w:lang w:val="sl-SI"/>
        </w:rPr>
        <w:t>do naslednjega razpisa uredili vse potrebne formalnosti</w:t>
      </w:r>
      <w:r>
        <w:rPr>
          <w:rFonts w:asciiTheme="minorHAnsi" w:eastAsia="Calibri" w:hAnsiTheme="minorHAnsi" w:cstheme="minorHAnsi"/>
          <w:color w:val="000000"/>
          <w:sz w:val="22"/>
          <w:szCs w:val="22"/>
          <w:lang w:val="sl-SI"/>
        </w:rPr>
        <w:t xml:space="preserve"> in bodo lahko sodelovali na prihodnji</w:t>
      </w:r>
      <w:r w:rsidR="00EB7158">
        <w:rPr>
          <w:rFonts w:asciiTheme="minorHAnsi" w:eastAsia="Calibri" w:hAnsiTheme="minorHAnsi" w:cstheme="minorHAnsi"/>
          <w:color w:val="000000"/>
          <w:sz w:val="22"/>
          <w:szCs w:val="22"/>
          <w:lang w:val="sl-SI"/>
        </w:rPr>
        <w:t xml:space="preserve">h razpisih ter dobili pravico. </w:t>
      </w:r>
      <w:r w:rsidR="00BC0796">
        <w:rPr>
          <w:rFonts w:asciiTheme="minorHAnsi" w:eastAsia="Calibri" w:hAnsiTheme="minorHAnsi" w:cstheme="minorHAnsi"/>
          <w:color w:val="000000"/>
          <w:sz w:val="22"/>
          <w:szCs w:val="22"/>
          <w:lang w:val="sl-SI"/>
        </w:rPr>
        <w:t xml:space="preserve">Povedano je bilo tudi, da je dovoljenje </w:t>
      </w:r>
      <w:r w:rsidR="00E86989">
        <w:rPr>
          <w:rFonts w:asciiTheme="minorHAnsi" w:eastAsia="Calibri" w:hAnsiTheme="minorHAnsi" w:cstheme="minorHAnsi"/>
          <w:color w:val="000000"/>
          <w:sz w:val="22"/>
          <w:szCs w:val="22"/>
          <w:lang w:val="sl-SI"/>
        </w:rPr>
        <w:t xml:space="preserve">za izvajanje medijske dejavnosti </w:t>
      </w:r>
      <w:r w:rsidR="00BC0796">
        <w:rPr>
          <w:rFonts w:asciiTheme="minorHAnsi" w:eastAsia="Calibri" w:hAnsiTheme="minorHAnsi" w:cstheme="minorHAnsi"/>
          <w:color w:val="000000"/>
          <w:sz w:val="22"/>
          <w:szCs w:val="22"/>
          <w:lang w:val="sl-SI"/>
        </w:rPr>
        <w:t xml:space="preserve">brezplačno, na </w:t>
      </w:r>
      <w:proofErr w:type="spellStart"/>
      <w:r w:rsidR="00BC0796">
        <w:rPr>
          <w:rFonts w:asciiTheme="minorHAnsi" w:eastAsia="Calibri" w:hAnsiTheme="minorHAnsi" w:cstheme="minorHAnsi"/>
          <w:color w:val="000000"/>
          <w:sz w:val="22"/>
          <w:szCs w:val="22"/>
          <w:lang w:val="sl-SI"/>
        </w:rPr>
        <w:t>multipleksu</w:t>
      </w:r>
      <w:proofErr w:type="spellEnd"/>
      <w:r w:rsidR="00BC0796">
        <w:rPr>
          <w:rFonts w:asciiTheme="minorHAnsi" w:eastAsia="Calibri" w:hAnsiTheme="minorHAnsi" w:cstheme="minorHAnsi"/>
          <w:color w:val="000000"/>
          <w:sz w:val="22"/>
          <w:szCs w:val="22"/>
          <w:lang w:val="sl-SI"/>
        </w:rPr>
        <w:t xml:space="preserve"> pa je strošek </w:t>
      </w:r>
      <w:r w:rsidR="00936A6F">
        <w:rPr>
          <w:rFonts w:asciiTheme="minorHAnsi" w:eastAsia="Calibri" w:hAnsiTheme="minorHAnsi" w:cstheme="minorHAnsi"/>
          <w:color w:val="000000"/>
          <w:sz w:val="22"/>
          <w:szCs w:val="22"/>
          <w:lang w:val="sl-SI"/>
        </w:rPr>
        <w:t xml:space="preserve">za nacionalno pokrivanje </w:t>
      </w:r>
      <w:r w:rsidR="00BC0796">
        <w:rPr>
          <w:rFonts w:asciiTheme="minorHAnsi" w:eastAsia="Calibri" w:hAnsiTheme="minorHAnsi" w:cstheme="minorHAnsi"/>
          <w:color w:val="000000"/>
          <w:sz w:val="22"/>
          <w:szCs w:val="22"/>
          <w:lang w:val="sl-SI"/>
        </w:rPr>
        <w:t>cca. 2.000 EUR mesečno. Pogodbe bodo tisti, ki bodo dobili dovolje</w:t>
      </w:r>
      <w:r w:rsidR="00EB7158">
        <w:rPr>
          <w:rFonts w:asciiTheme="minorHAnsi" w:eastAsia="Calibri" w:hAnsiTheme="minorHAnsi" w:cstheme="minorHAnsi"/>
          <w:color w:val="000000"/>
          <w:sz w:val="22"/>
          <w:szCs w:val="22"/>
          <w:lang w:val="sl-SI"/>
        </w:rPr>
        <w:t xml:space="preserve">nja, sklepali z RTV Slovenija. </w:t>
      </w:r>
      <w:r w:rsidR="00BC0796">
        <w:rPr>
          <w:rFonts w:asciiTheme="minorHAnsi" w:eastAsia="Calibri" w:hAnsiTheme="minorHAnsi" w:cstheme="minorHAnsi"/>
          <w:color w:val="000000"/>
          <w:sz w:val="22"/>
          <w:szCs w:val="22"/>
          <w:lang w:val="sl-SI"/>
        </w:rPr>
        <w:t xml:space="preserve"> </w:t>
      </w:r>
    </w:p>
    <w:p w14:paraId="0F3DD9B3" w14:textId="376C5496" w:rsidR="006C23F9" w:rsidRDefault="006C23F9" w:rsidP="00162EAC">
      <w:pPr>
        <w:spacing w:after="0"/>
        <w:jc w:val="both"/>
        <w:rPr>
          <w:rFonts w:asciiTheme="minorHAnsi" w:eastAsia="Calibri" w:hAnsiTheme="minorHAnsi" w:cstheme="minorHAnsi"/>
          <w:color w:val="000000"/>
          <w:sz w:val="22"/>
          <w:szCs w:val="22"/>
          <w:lang w:val="sl-SI"/>
        </w:rPr>
      </w:pPr>
    </w:p>
    <w:p w14:paraId="51F5CE97" w14:textId="68EB8007" w:rsidR="006C23F9" w:rsidRDefault="006C23F9"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Predsednik Sveta je izrazil skrb, da bi se pravice preprodajale. Na navedeno je predstavnik agencije dejal, da je </w:t>
      </w:r>
      <w:r w:rsidR="00936A6F">
        <w:rPr>
          <w:rFonts w:asciiTheme="minorHAnsi" w:eastAsia="Calibri" w:hAnsiTheme="minorHAnsi" w:cstheme="minorHAnsi"/>
          <w:color w:val="000000"/>
          <w:sz w:val="22"/>
          <w:szCs w:val="22"/>
          <w:lang w:val="sl-SI"/>
        </w:rPr>
        <w:t xml:space="preserve">kapacitete na </w:t>
      </w:r>
      <w:proofErr w:type="spellStart"/>
      <w:r w:rsidR="00936A6F">
        <w:rPr>
          <w:rFonts w:asciiTheme="minorHAnsi" w:eastAsia="Calibri" w:hAnsiTheme="minorHAnsi" w:cstheme="minorHAnsi"/>
          <w:color w:val="000000"/>
          <w:sz w:val="22"/>
          <w:szCs w:val="22"/>
          <w:lang w:val="sl-SI"/>
        </w:rPr>
        <w:t>multipleksih</w:t>
      </w:r>
      <w:proofErr w:type="spellEnd"/>
      <w:r w:rsidR="00936A6F">
        <w:rPr>
          <w:rFonts w:asciiTheme="minorHAnsi" w:eastAsia="Calibri" w:hAnsiTheme="minorHAnsi" w:cstheme="minorHAnsi"/>
          <w:color w:val="000000"/>
          <w:sz w:val="22"/>
          <w:szCs w:val="22"/>
          <w:lang w:val="sl-SI"/>
        </w:rPr>
        <w:t xml:space="preserve"> dovolj</w:t>
      </w:r>
      <w:r>
        <w:rPr>
          <w:rFonts w:asciiTheme="minorHAnsi" w:eastAsia="Calibri" w:hAnsiTheme="minorHAnsi" w:cstheme="minorHAnsi"/>
          <w:color w:val="000000"/>
          <w:sz w:val="22"/>
          <w:szCs w:val="22"/>
          <w:lang w:val="sl-SI"/>
        </w:rPr>
        <w:t xml:space="preserve"> za vse in da je ceneje, če se </w:t>
      </w:r>
      <w:r w:rsidR="00936A6F">
        <w:rPr>
          <w:rFonts w:asciiTheme="minorHAnsi" w:eastAsia="Calibri" w:hAnsiTheme="minorHAnsi" w:cstheme="minorHAnsi"/>
          <w:color w:val="000000"/>
          <w:sz w:val="22"/>
          <w:szCs w:val="22"/>
          <w:lang w:val="sl-SI"/>
        </w:rPr>
        <w:t xml:space="preserve">interesenti </w:t>
      </w:r>
      <w:r>
        <w:rPr>
          <w:rFonts w:asciiTheme="minorHAnsi" w:eastAsia="Calibri" w:hAnsiTheme="minorHAnsi" w:cstheme="minorHAnsi"/>
          <w:color w:val="000000"/>
          <w:sz w:val="22"/>
          <w:szCs w:val="22"/>
          <w:lang w:val="sl-SI"/>
        </w:rPr>
        <w:t xml:space="preserve">prijavijo na razpis. </w:t>
      </w:r>
    </w:p>
    <w:p w14:paraId="4824C2C5" w14:textId="102C29C6" w:rsidR="006C23F9" w:rsidRDefault="006C23F9" w:rsidP="00162EAC">
      <w:pPr>
        <w:spacing w:after="0"/>
        <w:jc w:val="both"/>
        <w:rPr>
          <w:rFonts w:asciiTheme="minorHAnsi" w:eastAsia="Calibri" w:hAnsiTheme="minorHAnsi" w:cstheme="minorHAnsi"/>
          <w:color w:val="000000"/>
          <w:sz w:val="22"/>
          <w:szCs w:val="22"/>
          <w:lang w:val="sl-SI"/>
        </w:rPr>
      </w:pPr>
    </w:p>
    <w:p w14:paraId="094B57D1" w14:textId="3A652635" w:rsidR="006C23F9" w:rsidRDefault="006C23F9"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Svetnik, g. Markič, je še dejal, da </w:t>
      </w:r>
      <w:r w:rsidR="00C97397">
        <w:rPr>
          <w:rFonts w:asciiTheme="minorHAnsi" w:eastAsia="Calibri" w:hAnsiTheme="minorHAnsi" w:cstheme="minorHAnsi"/>
          <w:color w:val="000000"/>
          <w:sz w:val="22"/>
          <w:szCs w:val="22"/>
          <w:lang w:val="sl-SI"/>
        </w:rPr>
        <w:t xml:space="preserve">se mu zdi nenavadno, da </w:t>
      </w:r>
      <w:r>
        <w:rPr>
          <w:rFonts w:asciiTheme="minorHAnsi" w:eastAsia="Calibri" w:hAnsiTheme="minorHAnsi" w:cstheme="minorHAnsi"/>
          <w:color w:val="000000"/>
          <w:sz w:val="22"/>
          <w:szCs w:val="22"/>
          <w:lang w:val="sl-SI"/>
        </w:rPr>
        <w:t>so</w:t>
      </w:r>
      <w:r w:rsidR="00C97397">
        <w:rPr>
          <w:rFonts w:asciiTheme="minorHAnsi" w:eastAsia="Calibri" w:hAnsiTheme="minorHAnsi" w:cstheme="minorHAnsi"/>
          <w:color w:val="000000"/>
          <w:sz w:val="22"/>
          <w:szCs w:val="22"/>
          <w:lang w:val="sl-SI"/>
        </w:rPr>
        <w:t xml:space="preserve"> vsi predlagani izbrani radijski programi kapitalsko oz</w:t>
      </w:r>
      <w:r w:rsidR="00795D44">
        <w:rPr>
          <w:rFonts w:asciiTheme="minorHAnsi" w:eastAsia="Calibri" w:hAnsiTheme="minorHAnsi" w:cstheme="minorHAnsi"/>
          <w:color w:val="000000"/>
          <w:sz w:val="22"/>
          <w:szCs w:val="22"/>
          <w:lang w:val="sl-SI"/>
        </w:rPr>
        <w:t>iroma</w:t>
      </w:r>
      <w:r w:rsidR="00C97397">
        <w:rPr>
          <w:rFonts w:asciiTheme="minorHAnsi" w:eastAsia="Calibri" w:hAnsiTheme="minorHAnsi" w:cstheme="minorHAnsi"/>
          <w:color w:val="000000"/>
          <w:sz w:val="22"/>
          <w:szCs w:val="22"/>
          <w:lang w:val="sl-SI"/>
        </w:rPr>
        <w:t xml:space="preserve"> lastniško povezani z dvema radijskima mrežama.</w:t>
      </w:r>
    </w:p>
    <w:p w14:paraId="22BA2400" w14:textId="19FDD0AF" w:rsidR="00162EAC" w:rsidRDefault="00162EAC" w:rsidP="00162EAC">
      <w:pPr>
        <w:spacing w:after="0"/>
        <w:rPr>
          <w:rFonts w:asciiTheme="minorHAnsi" w:eastAsia="Calibri" w:hAnsiTheme="minorHAnsi" w:cstheme="minorHAnsi"/>
          <w:color w:val="000000"/>
          <w:sz w:val="22"/>
          <w:szCs w:val="22"/>
          <w:lang w:val="sl-SI"/>
        </w:rPr>
      </w:pPr>
    </w:p>
    <w:p w14:paraId="393B8FEF" w14:textId="426F2E09" w:rsidR="006C23F9" w:rsidRPr="006C23F9" w:rsidRDefault="006C23F9" w:rsidP="00162EAC">
      <w:pPr>
        <w:spacing w:after="0"/>
        <w:rPr>
          <w:rFonts w:asciiTheme="minorHAnsi" w:eastAsia="Calibri" w:hAnsiTheme="minorHAnsi" w:cstheme="minorHAnsi"/>
          <w:i/>
          <w:color w:val="000000"/>
          <w:sz w:val="22"/>
          <w:szCs w:val="22"/>
          <w:lang w:val="sl-SI"/>
        </w:rPr>
      </w:pPr>
      <w:r w:rsidRPr="006C23F9">
        <w:rPr>
          <w:rFonts w:asciiTheme="minorHAnsi" w:eastAsia="Calibri" w:hAnsiTheme="minorHAnsi" w:cstheme="minorHAnsi"/>
          <w:i/>
          <w:color w:val="000000"/>
          <w:sz w:val="22"/>
          <w:szCs w:val="22"/>
          <w:lang w:val="sl-SI"/>
        </w:rPr>
        <w:t xml:space="preserve">Ob </w:t>
      </w:r>
      <w:r w:rsidR="002E00BC">
        <w:rPr>
          <w:rFonts w:asciiTheme="minorHAnsi" w:eastAsia="Calibri" w:hAnsiTheme="minorHAnsi" w:cstheme="minorHAnsi"/>
          <w:i/>
          <w:color w:val="000000"/>
          <w:sz w:val="22"/>
          <w:szCs w:val="22"/>
          <w:lang w:val="sl-SI"/>
        </w:rPr>
        <w:t>18.31 se seji</w:t>
      </w:r>
      <w:r w:rsidRPr="006C23F9">
        <w:rPr>
          <w:rFonts w:asciiTheme="minorHAnsi" w:eastAsia="Calibri" w:hAnsiTheme="minorHAnsi" w:cstheme="minorHAnsi"/>
          <w:i/>
          <w:color w:val="000000"/>
          <w:sz w:val="22"/>
          <w:szCs w:val="22"/>
          <w:lang w:val="sl-SI"/>
        </w:rPr>
        <w:t xml:space="preserve"> </w:t>
      </w:r>
      <w:r w:rsidR="002E00BC">
        <w:rPr>
          <w:rFonts w:asciiTheme="minorHAnsi" w:eastAsia="Calibri" w:hAnsiTheme="minorHAnsi" w:cstheme="minorHAnsi"/>
          <w:i/>
          <w:color w:val="000000"/>
          <w:sz w:val="22"/>
          <w:szCs w:val="22"/>
          <w:lang w:val="sl-SI"/>
        </w:rPr>
        <w:t>pridruži</w:t>
      </w:r>
      <w:r w:rsidRPr="006C23F9">
        <w:rPr>
          <w:rFonts w:asciiTheme="minorHAnsi" w:eastAsia="Calibri" w:hAnsiTheme="minorHAnsi" w:cstheme="minorHAnsi"/>
          <w:i/>
          <w:color w:val="000000"/>
          <w:sz w:val="22"/>
          <w:szCs w:val="22"/>
          <w:lang w:val="sl-SI"/>
        </w:rPr>
        <w:t xml:space="preserve"> namestnik predsednika, g. Gorazd Škrabar.</w:t>
      </w:r>
    </w:p>
    <w:p w14:paraId="48787FD3" w14:textId="77777777" w:rsidR="006C23F9" w:rsidRDefault="006C23F9" w:rsidP="00162EAC">
      <w:pPr>
        <w:spacing w:after="0"/>
        <w:rPr>
          <w:rFonts w:asciiTheme="minorHAnsi" w:eastAsia="Calibri" w:hAnsiTheme="minorHAnsi" w:cstheme="minorHAnsi"/>
          <w:color w:val="000000"/>
          <w:sz w:val="22"/>
          <w:szCs w:val="22"/>
          <w:lang w:val="sl-SI"/>
        </w:rPr>
      </w:pPr>
    </w:p>
    <w:p w14:paraId="2C2F111C" w14:textId="7D915BD1" w:rsidR="002E00BC" w:rsidRDefault="00A9466A" w:rsidP="00162EAC">
      <w:pPr>
        <w:spacing w:after="0"/>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Predstavnik agencije je dejal, da je </w:t>
      </w:r>
      <w:r w:rsidR="00096033">
        <w:rPr>
          <w:rFonts w:asciiTheme="minorHAnsi" w:eastAsia="Calibri" w:hAnsiTheme="minorHAnsi" w:cstheme="minorHAnsi"/>
          <w:color w:val="000000"/>
          <w:sz w:val="22"/>
          <w:szCs w:val="22"/>
          <w:lang w:val="sl-SI"/>
        </w:rPr>
        <w:t xml:space="preserve">prostih </w:t>
      </w:r>
      <w:r>
        <w:rPr>
          <w:rFonts w:asciiTheme="minorHAnsi" w:eastAsia="Calibri" w:hAnsiTheme="minorHAnsi" w:cstheme="minorHAnsi"/>
          <w:color w:val="000000"/>
          <w:sz w:val="22"/>
          <w:szCs w:val="22"/>
          <w:lang w:val="sl-SI"/>
        </w:rPr>
        <w:t>kapacitet dovolj</w:t>
      </w:r>
      <w:r w:rsidR="00096033">
        <w:rPr>
          <w:rFonts w:asciiTheme="minorHAnsi" w:eastAsia="Calibri" w:hAnsiTheme="minorHAnsi" w:cstheme="minorHAnsi"/>
          <w:color w:val="000000"/>
          <w:sz w:val="22"/>
          <w:szCs w:val="22"/>
          <w:lang w:val="sl-SI"/>
        </w:rPr>
        <w:t xml:space="preserve"> in da bo prostor za vse, ki bodo želeli oddajati svoje programe</w:t>
      </w:r>
      <w:r w:rsidR="00EB7158">
        <w:rPr>
          <w:rFonts w:asciiTheme="minorHAnsi" w:eastAsia="Calibri" w:hAnsiTheme="minorHAnsi" w:cstheme="minorHAnsi"/>
          <w:color w:val="000000"/>
          <w:sz w:val="22"/>
          <w:szCs w:val="22"/>
          <w:lang w:val="sl-SI"/>
        </w:rPr>
        <w:t xml:space="preserve">. </w:t>
      </w:r>
    </w:p>
    <w:p w14:paraId="2B457221" w14:textId="09CA8C8C" w:rsidR="00486592" w:rsidRDefault="00486592" w:rsidP="00162EAC">
      <w:pPr>
        <w:spacing w:after="0"/>
        <w:rPr>
          <w:rFonts w:asciiTheme="minorHAnsi" w:eastAsia="Calibri" w:hAnsiTheme="minorHAnsi" w:cstheme="minorHAnsi"/>
          <w:color w:val="000000"/>
          <w:sz w:val="22"/>
          <w:szCs w:val="22"/>
          <w:lang w:val="sl-SI"/>
        </w:rPr>
      </w:pPr>
    </w:p>
    <w:p w14:paraId="3A7E9D84" w14:textId="1D3FBA90" w:rsidR="00486592" w:rsidRDefault="00486592" w:rsidP="00486592">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G. Markiča je zanimalo, koliko ocenjujejo, da bo prostih kapacitet po tem razpisu? Predstavnik agencije je dejal, da je glede na neformalne pogovore ocena, da bo R5 jeseni </w:t>
      </w:r>
      <w:r w:rsidR="00096033">
        <w:rPr>
          <w:rFonts w:asciiTheme="minorHAnsi" w:eastAsia="Calibri" w:hAnsiTheme="minorHAnsi" w:cstheme="minorHAnsi"/>
          <w:color w:val="000000"/>
          <w:sz w:val="22"/>
          <w:szCs w:val="22"/>
          <w:lang w:val="sl-SI"/>
        </w:rPr>
        <w:t xml:space="preserve">še vedno </w:t>
      </w:r>
      <w:r>
        <w:rPr>
          <w:rFonts w:asciiTheme="minorHAnsi" w:eastAsia="Calibri" w:hAnsiTheme="minorHAnsi" w:cstheme="minorHAnsi"/>
          <w:color w:val="000000"/>
          <w:sz w:val="22"/>
          <w:szCs w:val="22"/>
          <w:lang w:val="sl-SI"/>
        </w:rPr>
        <w:t xml:space="preserve">prazen, R4 pa zapolnjen </w:t>
      </w:r>
      <w:r w:rsidR="00096033">
        <w:rPr>
          <w:rFonts w:asciiTheme="minorHAnsi" w:eastAsia="Calibri" w:hAnsiTheme="minorHAnsi" w:cstheme="minorHAnsi"/>
          <w:color w:val="000000"/>
          <w:sz w:val="22"/>
          <w:szCs w:val="22"/>
          <w:lang w:val="sl-SI"/>
        </w:rPr>
        <w:t xml:space="preserve">nekje </w:t>
      </w:r>
      <w:r>
        <w:rPr>
          <w:rFonts w:asciiTheme="minorHAnsi" w:eastAsia="Calibri" w:hAnsiTheme="minorHAnsi" w:cstheme="minorHAnsi"/>
          <w:color w:val="000000"/>
          <w:sz w:val="22"/>
          <w:szCs w:val="22"/>
          <w:lang w:val="sl-SI"/>
        </w:rPr>
        <w:t xml:space="preserve">do ¾. Povedal je tudi, da je za R5 oprema že inštalirana in </w:t>
      </w:r>
      <w:r w:rsidRPr="00EB7158">
        <w:rPr>
          <w:rFonts w:asciiTheme="minorHAnsi" w:eastAsia="Calibri" w:hAnsiTheme="minorHAnsi" w:cstheme="minorHAnsi"/>
          <w:color w:val="000000"/>
          <w:sz w:val="22"/>
          <w:szCs w:val="22"/>
          <w:lang w:val="sl-SI"/>
        </w:rPr>
        <w:t>že obratuje</w:t>
      </w:r>
      <w:r w:rsidR="00C45F65" w:rsidRPr="00EB7158">
        <w:rPr>
          <w:rFonts w:asciiTheme="minorHAnsi" w:eastAsia="Calibri" w:hAnsiTheme="minorHAnsi" w:cstheme="minorHAnsi"/>
          <w:color w:val="000000"/>
          <w:sz w:val="22"/>
          <w:szCs w:val="22"/>
          <w:lang w:val="sl-SI"/>
        </w:rPr>
        <w:t xml:space="preserve">. Dejal je tudi, da </w:t>
      </w:r>
      <w:r w:rsidR="00096033" w:rsidRPr="00EB7158">
        <w:rPr>
          <w:rFonts w:asciiTheme="minorHAnsi" w:eastAsia="Calibri" w:hAnsiTheme="minorHAnsi" w:cstheme="minorHAnsi"/>
          <w:color w:val="000000"/>
          <w:sz w:val="22"/>
          <w:szCs w:val="22"/>
          <w:lang w:val="sl-SI"/>
        </w:rPr>
        <w:t xml:space="preserve">je bil namen razpisa dveh novih omrežij, da ne </w:t>
      </w:r>
      <w:r w:rsidR="00C45F65" w:rsidRPr="00EB7158">
        <w:rPr>
          <w:rFonts w:asciiTheme="minorHAnsi" w:eastAsia="Calibri" w:hAnsiTheme="minorHAnsi" w:cstheme="minorHAnsi"/>
          <w:color w:val="000000"/>
          <w:sz w:val="22"/>
          <w:szCs w:val="22"/>
          <w:lang w:val="sl-SI"/>
        </w:rPr>
        <w:t xml:space="preserve">ne bi </w:t>
      </w:r>
      <w:r w:rsidR="00096033" w:rsidRPr="00EB7158">
        <w:rPr>
          <w:rFonts w:asciiTheme="minorHAnsi" w:eastAsia="Calibri" w:hAnsiTheme="minorHAnsi" w:cstheme="minorHAnsi"/>
          <w:color w:val="000000"/>
          <w:sz w:val="22"/>
          <w:szCs w:val="22"/>
          <w:lang w:val="sl-SI"/>
        </w:rPr>
        <w:t xml:space="preserve">spet </w:t>
      </w:r>
      <w:r w:rsidR="00C45F65" w:rsidRPr="00EB7158">
        <w:rPr>
          <w:rFonts w:asciiTheme="minorHAnsi" w:eastAsia="Calibri" w:hAnsiTheme="minorHAnsi" w:cstheme="minorHAnsi"/>
          <w:color w:val="000000"/>
          <w:sz w:val="22"/>
          <w:szCs w:val="22"/>
          <w:lang w:val="sl-SI"/>
        </w:rPr>
        <w:t xml:space="preserve">prišlo do tega, da </w:t>
      </w:r>
      <w:r w:rsidR="00096033" w:rsidRPr="00EB7158">
        <w:rPr>
          <w:rFonts w:asciiTheme="minorHAnsi" w:eastAsia="Calibri" w:hAnsiTheme="minorHAnsi" w:cstheme="minorHAnsi"/>
          <w:color w:val="000000"/>
          <w:sz w:val="22"/>
          <w:szCs w:val="22"/>
          <w:lang w:val="sl-SI"/>
        </w:rPr>
        <w:t xml:space="preserve">dlje časa </w:t>
      </w:r>
      <w:r w:rsidR="00C45F65" w:rsidRPr="00EB7158">
        <w:rPr>
          <w:rFonts w:asciiTheme="minorHAnsi" w:eastAsia="Calibri" w:hAnsiTheme="minorHAnsi" w:cstheme="minorHAnsi"/>
          <w:color w:val="000000"/>
          <w:sz w:val="22"/>
          <w:szCs w:val="22"/>
          <w:lang w:val="sl-SI"/>
        </w:rPr>
        <w:t xml:space="preserve">ne bi mogli nobenega programa </w:t>
      </w:r>
      <w:r w:rsidR="00096033" w:rsidRPr="00EB7158">
        <w:rPr>
          <w:rFonts w:asciiTheme="minorHAnsi" w:eastAsia="Calibri" w:hAnsiTheme="minorHAnsi" w:cstheme="minorHAnsi"/>
          <w:color w:val="000000"/>
          <w:sz w:val="22"/>
          <w:szCs w:val="22"/>
          <w:lang w:val="sl-SI"/>
        </w:rPr>
        <w:t xml:space="preserve">več </w:t>
      </w:r>
      <w:r w:rsidR="00C45F65" w:rsidRPr="00EB7158">
        <w:rPr>
          <w:rFonts w:asciiTheme="minorHAnsi" w:eastAsia="Calibri" w:hAnsiTheme="minorHAnsi" w:cstheme="minorHAnsi"/>
          <w:color w:val="000000"/>
          <w:sz w:val="22"/>
          <w:szCs w:val="22"/>
          <w:lang w:val="sl-SI"/>
        </w:rPr>
        <w:t xml:space="preserve">umestiti na omrežje, kot je bil </w:t>
      </w:r>
      <w:r w:rsidR="00096033" w:rsidRPr="00EB7158">
        <w:rPr>
          <w:rFonts w:asciiTheme="minorHAnsi" w:eastAsia="Calibri" w:hAnsiTheme="minorHAnsi" w:cstheme="minorHAnsi"/>
          <w:color w:val="000000"/>
          <w:sz w:val="22"/>
          <w:szCs w:val="22"/>
          <w:lang w:val="sl-SI"/>
        </w:rPr>
        <w:t xml:space="preserve">primer </w:t>
      </w:r>
      <w:r w:rsidR="00C45F65" w:rsidRPr="00EB7158">
        <w:rPr>
          <w:rFonts w:asciiTheme="minorHAnsi" w:eastAsia="Calibri" w:hAnsiTheme="minorHAnsi" w:cstheme="minorHAnsi"/>
          <w:color w:val="000000"/>
          <w:sz w:val="22"/>
          <w:szCs w:val="22"/>
          <w:lang w:val="sl-SI"/>
        </w:rPr>
        <w:t xml:space="preserve">na R1. </w:t>
      </w:r>
      <w:r w:rsidR="00096033" w:rsidRPr="00EB7158">
        <w:rPr>
          <w:rFonts w:asciiTheme="minorHAnsi" w:eastAsia="Calibri" w:hAnsiTheme="minorHAnsi" w:cstheme="minorHAnsi"/>
          <w:color w:val="000000"/>
          <w:sz w:val="22"/>
          <w:szCs w:val="22"/>
          <w:lang w:val="sl-SI"/>
        </w:rPr>
        <w:t xml:space="preserve">Kapacitet na </w:t>
      </w:r>
      <w:proofErr w:type="spellStart"/>
      <w:r w:rsidR="00096033" w:rsidRPr="00EB7158">
        <w:rPr>
          <w:rFonts w:asciiTheme="minorHAnsi" w:eastAsia="Calibri" w:hAnsiTheme="minorHAnsi" w:cstheme="minorHAnsi"/>
          <w:color w:val="000000"/>
          <w:sz w:val="22"/>
          <w:szCs w:val="22"/>
          <w:lang w:val="sl-SI"/>
        </w:rPr>
        <w:t>multipleksih</w:t>
      </w:r>
      <w:proofErr w:type="spellEnd"/>
      <w:r w:rsidR="00096033" w:rsidRPr="00EB7158">
        <w:rPr>
          <w:rFonts w:asciiTheme="minorHAnsi" w:eastAsia="Calibri" w:hAnsiTheme="minorHAnsi" w:cstheme="minorHAnsi"/>
          <w:color w:val="000000"/>
          <w:sz w:val="22"/>
          <w:szCs w:val="22"/>
          <w:lang w:val="sl-SI"/>
        </w:rPr>
        <w:t xml:space="preserve"> je</w:t>
      </w:r>
      <w:r w:rsidR="00096033">
        <w:rPr>
          <w:rFonts w:asciiTheme="minorHAnsi" w:eastAsia="Calibri" w:hAnsiTheme="minorHAnsi" w:cstheme="minorHAnsi"/>
          <w:color w:val="000000"/>
          <w:sz w:val="22"/>
          <w:szCs w:val="22"/>
          <w:lang w:val="sl-SI"/>
        </w:rPr>
        <w:t xml:space="preserve"> zdaj dovolj in prostor bo za vse programe, ki bodo želeli oddajati. </w:t>
      </w:r>
      <w:r w:rsidR="00C45F65">
        <w:rPr>
          <w:rFonts w:asciiTheme="minorHAnsi" w:eastAsia="Calibri" w:hAnsiTheme="minorHAnsi" w:cstheme="minorHAnsi"/>
          <w:color w:val="000000"/>
          <w:sz w:val="22"/>
          <w:szCs w:val="22"/>
          <w:lang w:val="sl-SI"/>
        </w:rPr>
        <w:t xml:space="preserve">V zvezi s ceno je povedal, da </w:t>
      </w:r>
      <w:r w:rsidR="00096033">
        <w:rPr>
          <w:rFonts w:asciiTheme="minorHAnsi" w:eastAsia="Calibri" w:hAnsiTheme="minorHAnsi" w:cstheme="minorHAnsi"/>
          <w:color w:val="000000"/>
          <w:sz w:val="22"/>
          <w:szCs w:val="22"/>
          <w:lang w:val="sl-SI"/>
        </w:rPr>
        <w:t>meni</w:t>
      </w:r>
      <w:r w:rsidR="00C45F65">
        <w:rPr>
          <w:rFonts w:asciiTheme="minorHAnsi" w:eastAsia="Calibri" w:hAnsiTheme="minorHAnsi" w:cstheme="minorHAnsi"/>
          <w:color w:val="000000"/>
          <w:sz w:val="22"/>
          <w:szCs w:val="22"/>
          <w:lang w:val="sl-SI"/>
        </w:rPr>
        <w:t xml:space="preserve">, da je cena </w:t>
      </w:r>
      <w:r w:rsidR="00096033">
        <w:rPr>
          <w:rFonts w:asciiTheme="minorHAnsi" w:eastAsia="Calibri" w:hAnsiTheme="minorHAnsi" w:cstheme="minorHAnsi"/>
          <w:color w:val="000000"/>
          <w:sz w:val="22"/>
          <w:szCs w:val="22"/>
          <w:lang w:val="sl-SI"/>
        </w:rPr>
        <w:t xml:space="preserve">oddajanja </w:t>
      </w:r>
      <w:r w:rsidR="00C45F65">
        <w:rPr>
          <w:rFonts w:asciiTheme="minorHAnsi" w:eastAsia="Calibri" w:hAnsiTheme="minorHAnsi" w:cstheme="minorHAnsi"/>
          <w:color w:val="000000"/>
          <w:sz w:val="22"/>
          <w:szCs w:val="22"/>
          <w:lang w:val="sl-SI"/>
        </w:rPr>
        <w:t xml:space="preserve">na R4 in R5 približno enaka. </w:t>
      </w:r>
    </w:p>
    <w:p w14:paraId="19796BDD" w14:textId="77777777" w:rsidR="002E00BC" w:rsidRDefault="002E00BC" w:rsidP="00162EAC">
      <w:pPr>
        <w:spacing w:after="0"/>
        <w:rPr>
          <w:rFonts w:asciiTheme="minorHAnsi" w:eastAsia="Calibri" w:hAnsiTheme="minorHAnsi" w:cstheme="minorHAnsi"/>
          <w:color w:val="000000"/>
          <w:sz w:val="22"/>
          <w:szCs w:val="22"/>
          <w:lang w:val="sl-SI"/>
        </w:rPr>
      </w:pPr>
    </w:p>
    <w:p w14:paraId="511E9CEA" w14:textId="3FF91252" w:rsidR="00C67E46" w:rsidRDefault="00837AA3" w:rsidP="00162EAC">
      <w:pPr>
        <w:spacing w:after="0"/>
        <w:rPr>
          <w:rFonts w:asciiTheme="minorHAnsi" w:hAnsiTheme="minorHAnsi" w:cstheme="minorHAnsi"/>
          <w:b/>
          <w:sz w:val="22"/>
          <w:szCs w:val="22"/>
          <w:lang w:val="sl-SI"/>
        </w:rPr>
      </w:pPr>
      <w:r>
        <w:rPr>
          <w:rFonts w:asciiTheme="minorHAnsi" w:eastAsia="Calibri" w:hAnsiTheme="minorHAnsi" w:cstheme="minorHAnsi"/>
          <w:color w:val="000000"/>
          <w:sz w:val="22"/>
          <w:szCs w:val="22"/>
          <w:lang w:val="sl-SI"/>
        </w:rPr>
        <w:t>V zvezi z navedenim</w:t>
      </w:r>
      <w:r w:rsidR="00E96933">
        <w:rPr>
          <w:rFonts w:asciiTheme="minorHAnsi" w:eastAsia="Calibri" w:hAnsiTheme="minorHAnsi" w:cstheme="minorHAnsi"/>
          <w:color w:val="000000"/>
          <w:sz w:val="22"/>
          <w:szCs w:val="22"/>
          <w:lang w:val="sl-SI"/>
        </w:rPr>
        <w:t xml:space="preserve"> sklep ni bil predlagan.</w:t>
      </w:r>
    </w:p>
    <w:p w14:paraId="795A961C" w14:textId="77777777" w:rsidR="00E96933" w:rsidRDefault="00E96933" w:rsidP="00162EAC">
      <w:pPr>
        <w:spacing w:after="0"/>
        <w:jc w:val="both"/>
        <w:rPr>
          <w:rFonts w:asciiTheme="minorHAnsi" w:hAnsiTheme="minorHAnsi" w:cstheme="minorHAnsi"/>
          <w:b/>
          <w:sz w:val="22"/>
          <w:szCs w:val="22"/>
          <w:lang w:val="sl-SI"/>
        </w:rPr>
      </w:pPr>
    </w:p>
    <w:p w14:paraId="1A57F702" w14:textId="19E25705" w:rsidR="00837AA3" w:rsidRPr="007A619C" w:rsidRDefault="00837AA3" w:rsidP="00837AA3">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7.2</w:t>
      </w:r>
      <w:r w:rsidRPr="00C67E46">
        <w:rPr>
          <w:rFonts w:asciiTheme="minorHAnsi" w:hAnsiTheme="minorHAnsi" w:cstheme="minorHAnsi"/>
          <w:b/>
          <w:sz w:val="22"/>
          <w:szCs w:val="22"/>
          <w:lang w:val="sl-SI"/>
        </w:rPr>
        <w:t xml:space="preserve">. </w:t>
      </w:r>
      <w:r w:rsidRPr="007A619C">
        <w:rPr>
          <w:rFonts w:asciiTheme="minorHAnsi" w:hAnsiTheme="minorHAnsi" w:cstheme="minorHAnsi"/>
          <w:b/>
          <w:sz w:val="22"/>
          <w:szCs w:val="22"/>
          <w:lang w:val="sl-SI"/>
        </w:rPr>
        <w:t>Pravno mnenje Inštituta za javno pravo pri Pravni fakulteti Univerze v Mariboru</w:t>
      </w:r>
    </w:p>
    <w:p w14:paraId="25392401" w14:textId="35E42CB5" w:rsidR="00837AA3" w:rsidRDefault="00837AA3" w:rsidP="00837AA3">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V zvezi z navedenim je namestnik predsednika, g. Škrabar, opisal postopek izvedenega javnega naročila za izdelavo pravnega mnenja. Dejal je, da je pravno mnenje sestavljeno iz dveh delov. V prvem delu je opredelitev statusa Sveta za radiodifuzijo (SRDF) kot neodvisnega organa, ki ga imenuje Državni zbor, pri čemer so zaključki, da bi bilo treba SRDF profesionalizirati, pravno uokviriti, ker je ureditev SRDF </w:t>
      </w:r>
      <w:proofErr w:type="spellStart"/>
      <w:r>
        <w:rPr>
          <w:rFonts w:asciiTheme="minorHAnsi" w:hAnsiTheme="minorHAnsi" w:cstheme="minorHAnsi"/>
          <w:sz w:val="22"/>
          <w:szCs w:val="22"/>
          <w:lang w:val="sl-SI"/>
        </w:rPr>
        <w:t>podnormirana</w:t>
      </w:r>
      <w:proofErr w:type="spellEnd"/>
      <w:r>
        <w:rPr>
          <w:rFonts w:asciiTheme="minorHAnsi" w:hAnsiTheme="minorHAnsi" w:cstheme="minorHAnsi"/>
          <w:sz w:val="22"/>
          <w:szCs w:val="22"/>
          <w:lang w:val="sl-SI"/>
        </w:rPr>
        <w:t xml:space="preserve">. Pri tem je namestnik dejal, da predlog ZMed-1 v zvezi s SRDF le kopira obstoječi ZMed. Nadalje je povedal, da se drugi del pravnega mnenja nanaša na povračilo stroškov za delo SRDF ter da je sporno nepriznavanje stroškov s strani AKOS in prej APEK, ki jih AKOS odreka SRDF. </w:t>
      </w:r>
      <w:r w:rsidR="0094757E">
        <w:rPr>
          <w:rFonts w:asciiTheme="minorHAnsi" w:hAnsiTheme="minorHAnsi" w:cstheme="minorHAnsi"/>
          <w:sz w:val="22"/>
          <w:szCs w:val="22"/>
          <w:lang w:val="sl-SI"/>
        </w:rPr>
        <w:t xml:space="preserve">Povedal je, da je AKOS želel </w:t>
      </w:r>
      <w:proofErr w:type="spellStart"/>
      <w:r w:rsidR="0094757E">
        <w:rPr>
          <w:rFonts w:asciiTheme="minorHAnsi" w:hAnsiTheme="minorHAnsi" w:cstheme="minorHAnsi"/>
          <w:sz w:val="22"/>
          <w:szCs w:val="22"/>
          <w:lang w:val="sl-SI"/>
        </w:rPr>
        <w:t>amandmirati</w:t>
      </w:r>
      <w:proofErr w:type="spellEnd"/>
      <w:r w:rsidR="0094757E">
        <w:rPr>
          <w:rFonts w:asciiTheme="minorHAnsi" w:hAnsiTheme="minorHAnsi" w:cstheme="minorHAnsi"/>
          <w:sz w:val="22"/>
          <w:szCs w:val="22"/>
          <w:lang w:val="sl-SI"/>
        </w:rPr>
        <w:t xml:space="preserve"> ZMed-1 in višino stroškov SRDF omejiti in so amandma že skoraj poslali na Državni zbor, vendar je Zakonodajno pravna služba (ZPS) rekla, da so pravice že določene in da bi bilo sporno limitiranje višine stroškov, zaradi česar amandma ni bil vložen. Dejal je še, da če AKOS ne bo želel izplačati stroškov, ki bi jih imel SRDF, da bo o tem odločalo Upravno sodišče. </w:t>
      </w:r>
    </w:p>
    <w:p w14:paraId="0D93F8F8" w14:textId="6B135DDE" w:rsidR="0094757E" w:rsidRDefault="0094757E" w:rsidP="00837AA3">
      <w:pPr>
        <w:spacing w:after="0"/>
        <w:jc w:val="both"/>
        <w:rPr>
          <w:rFonts w:asciiTheme="minorHAnsi" w:hAnsiTheme="minorHAnsi" w:cstheme="minorHAnsi"/>
          <w:sz w:val="22"/>
          <w:szCs w:val="22"/>
          <w:lang w:val="sl-SI"/>
        </w:rPr>
      </w:pPr>
    </w:p>
    <w:p w14:paraId="6104F4C0" w14:textId="13179BBD" w:rsidR="0094757E" w:rsidRDefault="0094757E" w:rsidP="00837AA3">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G. Markič je nato dejal,</w:t>
      </w:r>
      <w:r w:rsidR="00845440">
        <w:rPr>
          <w:rFonts w:asciiTheme="minorHAnsi" w:hAnsiTheme="minorHAnsi" w:cstheme="minorHAnsi"/>
          <w:sz w:val="22"/>
          <w:szCs w:val="22"/>
          <w:lang w:val="sl-SI"/>
        </w:rPr>
        <w:t xml:space="preserve"> da pravno mnenje kaže, da je agencija kljub opozorilom 13 let zavajala in s tem sabotirala delo Sveta, saj je onemogočala izobraževanje in udeleževanje Svetnikov na strokovnih konferencah,</w:t>
      </w:r>
      <w:r>
        <w:rPr>
          <w:rFonts w:asciiTheme="minorHAnsi" w:hAnsiTheme="minorHAnsi" w:cstheme="minorHAnsi"/>
          <w:sz w:val="22"/>
          <w:szCs w:val="22"/>
          <w:lang w:val="sl-SI"/>
        </w:rPr>
        <w:t xml:space="preserve"> in da bi v zvezi s tem </w:t>
      </w:r>
      <w:r w:rsidR="00845440">
        <w:rPr>
          <w:rFonts w:asciiTheme="minorHAnsi" w:hAnsiTheme="minorHAnsi" w:cstheme="minorHAnsi"/>
          <w:sz w:val="22"/>
          <w:szCs w:val="22"/>
          <w:lang w:val="sl-SI"/>
        </w:rPr>
        <w:t xml:space="preserve">določeni zaposleni na Agenciji </w:t>
      </w:r>
      <w:r>
        <w:rPr>
          <w:rFonts w:asciiTheme="minorHAnsi" w:hAnsiTheme="minorHAnsi" w:cstheme="minorHAnsi"/>
          <w:sz w:val="22"/>
          <w:szCs w:val="22"/>
          <w:lang w:val="sl-SI"/>
        </w:rPr>
        <w:t>moral</w:t>
      </w:r>
      <w:r w:rsidR="00845440">
        <w:rPr>
          <w:rFonts w:asciiTheme="minorHAnsi" w:hAnsiTheme="minorHAnsi" w:cstheme="minorHAnsi"/>
          <w:sz w:val="22"/>
          <w:szCs w:val="22"/>
          <w:lang w:val="sl-SI"/>
        </w:rPr>
        <w:t>i</w:t>
      </w:r>
      <w:r>
        <w:rPr>
          <w:rFonts w:asciiTheme="minorHAnsi" w:hAnsiTheme="minorHAnsi" w:cstheme="minorHAnsi"/>
          <w:sz w:val="22"/>
          <w:szCs w:val="22"/>
          <w:lang w:val="sl-SI"/>
        </w:rPr>
        <w:t xml:space="preserve"> </w:t>
      </w:r>
      <w:r w:rsidR="00845440">
        <w:rPr>
          <w:rFonts w:asciiTheme="minorHAnsi" w:hAnsiTheme="minorHAnsi" w:cstheme="minorHAnsi"/>
          <w:sz w:val="22"/>
          <w:szCs w:val="22"/>
          <w:lang w:val="sl-SI"/>
        </w:rPr>
        <w:t xml:space="preserve">prevzeti odgovornost. </w:t>
      </w:r>
      <w:r>
        <w:rPr>
          <w:rFonts w:asciiTheme="minorHAnsi" w:hAnsiTheme="minorHAnsi" w:cstheme="minorHAnsi"/>
          <w:sz w:val="22"/>
          <w:szCs w:val="22"/>
          <w:lang w:val="sl-SI"/>
        </w:rPr>
        <w:t xml:space="preserve"> </w:t>
      </w:r>
      <w:r w:rsidR="00845440">
        <w:rPr>
          <w:rFonts w:asciiTheme="minorHAnsi" w:hAnsiTheme="minorHAnsi" w:cstheme="minorHAnsi"/>
          <w:sz w:val="22"/>
          <w:szCs w:val="22"/>
          <w:lang w:val="sl-SI"/>
        </w:rPr>
        <w:t>V času hitrega tehničnega razvoja je tekoče izobraževanje lahko ključnega pomena za dobro odločanje Svetnikov v korist vseh deležnikov medijske krajine. Sprašuje se, z</w:t>
      </w:r>
      <w:r>
        <w:rPr>
          <w:rFonts w:asciiTheme="minorHAnsi" w:hAnsiTheme="minorHAnsi" w:cstheme="minorHAnsi"/>
          <w:sz w:val="22"/>
          <w:szCs w:val="22"/>
          <w:lang w:val="sl-SI"/>
        </w:rPr>
        <w:t>akaj je agencija to počela</w:t>
      </w:r>
      <w:r w:rsidR="00845440">
        <w:rPr>
          <w:rFonts w:asciiTheme="minorHAnsi" w:hAnsiTheme="minorHAnsi" w:cstheme="minorHAnsi"/>
          <w:sz w:val="22"/>
          <w:szCs w:val="22"/>
          <w:lang w:val="sl-SI"/>
        </w:rPr>
        <w:t xml:space="preserve">, kljub temu, da je v mandatu 2012 -2017 takratnim članom Sveta, sodišče pritrdilo v tožbi za plačilo potnih stroškov strokovnega izobraževanja v Makedoniji. </w:t>
      </w:r>
      <w:r>
        <w:rPr>
          <w:rFonts w:asciiTheme="minorHAnsi" w:hAnsiTheme="minorHAnsi" w:cstheme="minorHAnsi"/>
          <w:sz w:val="22"/>
          <w:szCs w:val="22"/>
          <w:lang w:val="sl-SI"/>
        </w:rPr>
        <w:t xml:space="preserve"> </w:t>
      </w:r>
    </w:p>
    <w:p w14:paraId="7BC2F019" w14:textId="54AA3695" w:rsidR="0094757E" w:rsidRDefault="0094757E" w:rsidP="00837AA3">
      <w:pPr>
        <w:spacing w:after="0"/>
        <w:jc w:val="both"/>
        <w:rPr>
          <w:rFonts w:asciiTheme="minorHAnsi" w:hAnsiTheme="minorHAnsi" w:cstheme="minorHAnsi"/>
          <w:sz w:val="22"/>
          <w:szCs w:val="22"/>
          <w:lang w:val="sl-SI"/>
        </w:rPr>
      </w:pPr>
    </w:p>
    <w:p w14:paraId="375CF15A" w14:textId="2979D261" w:rsidR="00837AA3" w:rsidRDefault="0094757E" w:rsidP="00837AA3">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Namestnik predsednika je nato dejal, da je agencija odvisna od operaterjev, da pa organ Državnega zbora ne sme biti omejen z ničemer. </w:t>
      </w:r>
    </w:p>
    <w:p w14:paraId="493EC8C6" w14:textId="18105CD5" w:rsidR="00837AA3" w:rsidRDefault="00837AA3" w:rsidP="00837AA3">
      <w:pPr>
        <w:spacing w:after="0"/>
        <w:rPr>
          <w:rFonts w:asciiTheme="minorHAnsi" w:eastAsia="Calibri" w:hAnsiTheme="minorHAnsi" w:cstheme="minorHAnsi"/>
          <w:color w:val="000000"/>
          <w:sz w:val="22"/>
          <w:szCs w:val="22"/>
          <w:lang w:val="sl-SI"/>
        </w:rPr>
      </w:pPr>
    </w:p>
    <w:p w14:paraId="08A9314B" w14:textId="1D535391" w:rsidR="00837AA3" w:rsidRPr="00E96933" w:rsidRDefault="00837AA3" w:rsidP="00837AA3">
      <w:pPr>
        <w:spacing w:after="0"/>
        <w:rPr>
          <w:rFonts w:asciiTheme="minorHAnsi" w:hAnsiTheme="minorHAnsi" w:cstheme="minorHAnsi"/>
          <w:b/>
          <w:sz w:val="22"/>
          <w:szCs w:val="22"/>
          <w:lang w:val="sl-SI"/>
        </w:rPr>
      </w:pPr>
      <w:r>
        <w:rPr>
          <w:rFonts w:asciiTheme="minorHAnsi" w:eastAsia="Calibri" w:hAnsiTheme="minorHAnsi" w:cstheme="minorHAnsi"/>
          <w:color w:val="000000"/>
          <w:sz w:val="22"/>
          <w:szCs w:val="22"/>
          <w:lang w:val="sl-SI"/>
        </w:rPr>
        <w:t>V zvezi z navedenim sklep ni bil predlagan.</w:t>
      </w:r>
    </w:p>
    <w:p w14:paraId="710D6BEB" w14:textId="5549FDCB" w:rsidR="00837AA3" w:rsidRDefault="00837AA3" w:rsidP="00162EAC">
      <w:pPr>
        <w:spacing w:after="0"/>
        <w:jc w:val="both"/>
        <w:rPr>
          <w:rFonts w:asciiTheme="minorHAnsi" w:hAnsiTheme="minorHAnsi" w:cstheme="minorHAnsi"/>
          <w:b/>
          <w:sz w:val="22"/>
          <w:szCs w:val="22"/>
          <w:lang w:val="sl-SI"/>
        </w:rPr>
      </w:pPr>
    </w:p>
    <w:p w14:paraId="2D3F830A" w14:textId="70EDE23F" w:rsidR="00494877" w:rsidRPr="00494877" w:rsidRDefault="00E75998"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w:t>
      </w:r>
      <w:r w:rsidR="00E96933">
        <w:rPr>
          <w:rFonts w:asciiTheme="minorHAnsi" w:hAnsiTheme="minorHAnsi" w:cstheme="minorHAnsi"/>
          <w:b/>
          <w:sz w:val="22"/>
          <w:szCs w:val="22"/>
          <w:lang w:val="sl-SI"/>
        </w:rPr>
        <w:t>.3</w:t>
      </w:r>
      <w:r w:rsidR="00494877" w:rsidRPr="00494877">
        <w:rPr>
          <w:rFonts w:asciiTheme="minorHAnsi" w:hAnsiTheme="minorHAnsi" w:cstheme="minorHAnsi"/>
          <w:b/>
          <w:sz w:val="22"/>
          <w:szCs w:val="22"/>
          <w:lang w:val="sl-SI"/>
        </w:rPr>
        <w:t xml:space="preserve"> ZMed-1</w:t>
      </w:r>
    </w:p>
    <w:p w14:paraId="310CD42D" w14:textId="493AC7F1" w:rsidR="00E96933" w:rsidRDefault="00494877" w:rsidP="00162EAC">
      <w:pPr>
        <w:spacing w:after="0"/>
        <w:jc w:val="both"/>
        <w:rPr>
          <w:rFonts w:asciiTheme="minorHAnsi" w:hAnsiTheme="minorHAnsi" w:cstheme="minorHAnsi"/>
          <w:sz w:val="22"/>
          <w:szCs w:val="22"/>
          <w:lang w:val="sl-SI"/>
        </w:rPr>
      </w:pPr>
      <w:r w:rsidRPr="00494877">
        <w:rPr>
          <w:rFonts w:asciiTheme="minorHAnsi" w:hAnsiTheme="minorHAnsi" w:cstheme="minorHAnsi"/>
          <w:sz w:val="22"/>
          <w:szCs w:val="22"/>
          <w:lang w:val="sl-SI"/>
        </w:rPr>
        <w:t xml:space="preserve">Svet za radiodifuzijo </w:t>
      </w:r>
      <w:r w:rsidR="00E75998">
        <w:rPr>
          <w:rFonts w:asciiTheme="minorHAnsi" w:hAnsiTheme="minorHAnsi" w:cstheme="minorHAnsi"/>
          <w:sz w:val="22"/>
          <w:szCs w:val="22"/>
          <w:lang w:val="sl-SI"/>
        </w:rPr>
        <w:t xml:space="preserve">se je seznanil z udeležbo </w:t>
      </w:r>
      <w:r w:rsidR="00E96933">
        <w:rPr>
          <w:rFonts w:asciiTheme="minorHAnsi" w:hAnsiTheme="minorHAnsi" w:cstheme="minorHAnsi"/>
          <w:sz w:val="22"/>
          <w:szCs w:val="22"/>
          <w:lang w:val="sl-SI"/>
        </w:rPr>
        <w:t>predsednika Sveta za radiodifuzijo na 1</w:t>
      </w:r>
      <w:r w:rsidR="00E75998">
        <w:rPr>
          <w:rFonts w:asciiTheme="minorHAnsi" w:hAnsiTheme="minorHAnsi" w:cstheme="minorHAnsi"/>
          <w:sz w:val="22"/>
          <w:szCs w:val="22"/>
          <w:lang w:val="sl-SI"/>
        </w:rPr>
        <w:t xml:space="preserve">4. </w:t>
      </w:r>
      <w:r w:rsidR="00E96933">
        <w:rPr>
          <w:rFonts w:asciiTheme="minorHAnsi" w:hAnsiTheme="minorHAnsi" w:cstheme="minorHAnsi"/>
          <w:sz w:val="22"/>
          <w:szCs w:val="22"/>
          <w:lang w:val="sl-SI"/>
        </w:rPr>
        <w:t xml:space="preserve">nujni </w:t>
      </w:r>
      <w:r w:rsidR="00E75998">
        <w:rPr>
          <w:rFonts w:asciiTheme="minorHAnsi" w:hAnsiTheme="minorHAnsi" w:cstheme="minorHAnsi"/>
          <w:sz w:val="22"/>
          <w:szCs w:val="22"/>
          <w:lang w:val="sl-SI"/>
        </w:rPr>
        <w:t>seji</w:t>
      </w:r>
      <w:r w:rsidR="00E75998" w:rsidRPr="00E75998">
        <w:rPr>
          <w:rFonts w:asciiTheme="minorHAnsi" w:hAnsiTheme="minorHAnsi" w:cstheme="minorHAnsi"/>
          <w:sz w:val="22"/>
          <w:szCs w:val="22"/>
          <w:lang w:val="sl-SI"/>
        </w:rPr>
        <w:t xml:space="preserve"> Komisije </w:t>
      </w:r>
      <w:r w:rsidR="00E96933" w:rsidRPr="00E96933">
        <w:rPr>
          <w:rFonts w:asciiTheme="minorHAnsi" w:hAnsiTheme="minorHAnsi" w:cstheme="minorHAnsi"/>
          <w:sz w:val="22"/>
          <w:szCs w:val="22"/>
          <w:lang w:val="sl-SI"/>
        </w:rPr>
        <w:t>za peticije, človekove</w:t>
      </w:r>
      <w:r w:rsidR="00E96933">
        <w:rPr>
          <w:rFonts w:asciiTheme="minorHAnsi" w:hAnsiTheme="minorHAnsi" w:cstheme="minorHAnsi"/>
          <w:sz w:val="22"/>
          <w:szCs w:val="22"/>
          <w:lang w:val="sl-SI"/>
        </w:rPr>
        <w:t xml:space="preserve"> pravice in enake možnosti v Državnem zboru. Predsednik je povedal, </w:t>
      </w:r>
      <w:r w:rsidR="00E96933">
        <w:rPr>
          <w:rFonts w:asciiTheme="minorHAnsi" w:hAnsiTheme="minorHAnsi" w:cstheme="minorHAnsi"/>
          <w:sz w:val="22"/>
          <w:szCs w:val="22"/>
          <w:lang w:val="sl-SI"/>
        </w:rPr>
        <w:lastRenderedPageBreak/>
        <w:t>da je bila dvorana skoraj prazna. Svet se je seznanil tudi z udeležbo predsednika Sveta, namestnika predsednika Sveta in člana Sveta, g. Markiča, na 18. redni seji</w:t>
      </w:r>
      <w:r w:rsidR="00E96933" w:rsidRPr="00E96933">
        <w:rPr>
          <w:rFonts w:asciiTheme="minorHAnsi" w:hAnsiTheme="minorHAnsi" w:cstheme="minorHAnsi"/>
          <w:sz w:val="22"/>
          <w:szCs w:val="22"/>
          <w:lang w:val="sl-SI"/>
        </w:rPr>
        <w:t xml:space="preserve"> Od</w:t>
      </w:r>
      <w:r w:rsidR="00E96933">
        <w:rPr>
          <w:rFonts w:asciiTheme="minorHAnsi" w:hAnsiTheme="minorHAnsi" w:cstheme="minorHAnsi"/>
          <w:sz w:val="22"/>
          <w:szCs w:val="22"/>
          <w:lang w:val="sl-SI"/>
        </w:rPr>
        <w:t xml:space="preserve">bora Državnega zbora za kulturo, na kateri je Svet predlagal, da se začne pisati nov zakon o medijih. Povedali so tudi, da je zakonodajno-pravna služba državnega zbora povedala, da je trenutni predlog zakona o medijih na mnogih mestih v nasprotju s slovensko ustavo in z evropsko zakonodajo. </w:t>
      </w:r>
    </w:p>
    <w:p w14:paraId="34D8C965" w14:textId="184237DD" w:rsidR="00494877" w:rsidRPr="00494877" w:rsidRDefault="00494877" w:rsidP="00162EAC">
      <w:pPr>
        <w:spacing w:after="0"/>
        <w:jc w:val="both"/>
        <w:rPr>
          <w:rFonts w:asciiTheme="minorHAnsi" w:hAnsiTheme="minorHAnsi" w:cstheme="minorHAnsi"/>
          <w:b/>
          <w:sz w:val="22"/>
          <w:szCs w:val="22"/>
          <w:lang w:val="sl-SI"/>
        </w:rPr>
      </w:pPr>
    </w:p>
    <w:p w14:paraId="203DF6DA" w14:textId="17C84C12" w:rsidR="002F3E85" w:rsidRDefault="00F27996" w:rsidP="004A607B">
      <w:pPr>
        <w:spacing w:after="0"/>
        <w:rPr>
          <w:rFonts w:asciiTheme="minorHAnsi" w:hAnsiTheme="minorHAnsi" w:cstheme="minorHAnsi"/>
          <w:b/>
          <w:sz w:val="22"/>
          <w:szCs w:val="22"/>
          <w:lang w:val="sl-SI"/>
        </w:rPr>
      </w:pPr>
      <w:r>
        <w:rPr>
          <w:rFonts w:asciiTheme="minorHAnsi" w:eastAsia="Calibri" w:hAnsiTheme="minorHAnsi" w:cstheme="minorHAnsi"/>
          <w:color w:val="000000"/>
          <w:sz w:val="22"/>
          <w:szCs w:val="22"/>
          <w:lang w:val="sl-SI"/>
        </w:rPr>
        <w:t>V zvezi z navedenim sklep ni bil p</w:t>
      </w:r>
      <w:bookmarkStart w:id="1" w:name="_GoBack"/>
      <w:bookmarkEnd w:id="1"/>
      <w:r>
        <w:rPr>
          <w:rFonts w:asciiTheme="minorHAnsi" w:eastAsia="Calibri" w:hAnsiTheme="minorHAnsi" w:cstheme="minorHAnsi"/>
          <w:color w:val="000000"/>
          <w:sz w:val="22"/>
          <w:szCs w:val="22"/>
          <w:lang w:val="sl-SI"/>
        </w:rPr>
        <w:t>redlagan.</w:t>
      </w:r>
    </w:p>
    <w:p w14:paraId="7A1B1305" w14:textId="77777777" w:rsidR="004A607B" w:rsidRDefault="004A607B" w:rsidP="004A607B">
      <w:pPr>
        <w:spacing w:after="0"/>
        <w:rPr>
          <w:rFonts w:asciiTheme="minorHAnsi" w:hAnsiTheme="minorHAnsi" w:cstheme="minorHAnsi"/>
          <w:b/>
          <w:sz w:val="22"/>
          <w:szCs w:val="22"/>
          <w:lang w:val="sl-SI"/>
        </w:rPr>
      </w:pPr>
    </w:p>
    <w:p w14:paraId="561FE628" w14:textId="17688834" w:rsidR="00E96933" w:rsidRPr="00E96933" w:rsidRDefault="00E96933" w:rsidP="00162EAC">
      <w:pPr>
        <w:spacing w:after="0"/>
        <w:jc w:val="both"/>
        <w:rPr>
          <w:rFonts w:asciiTheme="minorHAnsi" w:hAnsiTheme="minorHAnsi" w:cstheme="minorHAnsi"/>
          <w:b/>
          <w:sz w:val="22"/>
          <w:szCs w:val="22"/>
          <w:lang w:val="sl-SI"/>
        </w:rPr>
      </w:pPr>
      <w:r w:rsidRPr="00E96933">
        <w:rPr>
          <w:rFonts w:asciiTheme="minorHAnsi" w:hAnsiTheme="minorHAnsi" w:cstheme="minorHAnsi"/>
          <w:b/>
          <w:sz w:val="22"/>
          <w:szCs w:val="22"/>
          <w:lang w:val="sl-SI"/>
        </w:rPr>
        <w:t>7.4 Finančno poročilo</w:t>
      </w:r>
    </w:p>
    <w:p w14:paraId="51998897" w14:textId="249E8701" w:rsidR="00AA337A" w:rsidRPr="00E96933" w:rsidRDefault="00E96933" w:rsidP="00162EAC">
      <w:pPr>
        <w:spacing w:after="0"/>
        <w:jc w:val="both"/>
        <w:rPr>
          <w:rFonts w:asciiTheme="minorHAnsi" w:hAnsiTheme="minorHAnsi" w:cstheme="minorHAnsi"/>
          <w:sz w:val="22"/>
          <w:szCs w:val="22"/>
          <w:lang w:val="sl-SI"/>
        </w:rPr>
      </w:pPr>
      <w:r w:rsidRPr="00E96933">
        <w:rPr>
          <w:rFonts w:asciiTheme="minorHAnsi" w:hAnsiTheme="minorHAnsi" w:cstheme="minorHAnsi"/>
          <w:sz w:val="22"/>
          <w:szCs w:val="22"/>
          <w:lang w:val="sl-SI"/>
        </w:rPr>
        <w:t>Svet za radiodifuzijo se je seznanil s finančnim poročilom Agencije za komunikacijska omrežja in storitve Republike Slovenije za celotno leto 2024 in za prvo četrtletje v letu 2025.</w:t>
      </w:r>
    </w:p>
    <w:p w14:paraId="77C166F9" w14:textId="77777777" w:rsidR="00E96933" w:rsidRDefault="00E96933" w:rsidP="00162EAC">
      <w:pPr>
        <w:spacing w:after="0"/>
        <w:jc w:val="both"/>
        <w:rPr>
          <w:rFonts w:asciiTheme="minorHAnsi" w:hAnsiTheme="minorHAnsi" w:cstheme="minorHAnsi"/>
          <w:color w:val="000000"/>
          <w:sz w:val="22"/>
          <w:szCs w:val="22"/>
          <w:lang w:val="sl-SI"/>
        </w:rPr>
      </w:pPr>
    </w:p>
    <w:p w14:paraId="2E037565" w14:textId="77777777" w:rsidR="00F27996" w:rsidRPr="00E96933" w:rsidRDefault="00F27996" w:rsidP="00F27996">
      <w:pPr>
        <w:spacing w:after="0"/>
        <w:rPr>
          <w:rFonts w:asciiTheme="minorHAnsi" w:hAnsiTheme="minorHAnsi" w:cstheme="minorHAnsi"/>
          <w:b/>
          <w:sz w:val="22"/>
          <w:szCs w:val="22"/>
          <w:lang w:val="sl-SI"/>
        </w:rPr>
      </w:pPr>
      <w:r>
        <w:rPr>
          <w:rFonts w:asciiTheme="minorHAnsi" w:eastAsia="Calibri" w:hAnsiTheme="minorHAnsi" w:cstheme="minorHAnsi"/>
          <w:color w:val="000000"/>
          <w:sz w:val="22"/>
          <w:szCs w:val="22"/>
          <w:lang w:val="sl-SI"/>
        </w:rPr>
        <w:t>V zvezi z navedenim sklep ni bil predlagan.</w:t>
      </w:r>
    </w:p>
    <w:p w14:paraId="7E2B1A40" w14:textId="7529C722" w:rsidR="007B180E" w:rsidRDefault="007B180E" w:rsidP="00162EAC">
      <w:pPr>
        <w:spacing w:after="0"/>
        <w:jc w:val="both"/>
        <w:rPr>
          <w:rFonts w:asciiTheme="minorHAnsi" w:hAnsiTheme="minorHAnsi" w:cstheme="minorHAnsi"/>
          <w:sz w:val="22"/>
          <w:szCs w:val="22"/>
          <w:lang w:val="sl-SI"/>
        </w:rPr>
      </w:pPr>
    </w:p>
    <w:p w14:paraId="6E8F7D3D" w14:textId="77777777" w:rsidR="00E96933" w:rsidRPr="00E96933" w:rsidRDefault="00E96933" w:rsidP="00162EAC">
      <w:pPr>
        <w:spacing w:after="0"/>
        <w:jc w:val="both"/>
        <w:rPr>
          <w:rFonts w:asciiTheme="minorHAnsi" w:hAnsiTheme="minorHAnsi" w:cstheme="minorHAnsi"/>
          <w:b/>
          <w:sz w:val="22"/>
          <w:szCs w:val="22"/>
          <w:lang w:val="sl-SI"/>
        </w:rPr>
      </w:pPr>
      <w:r w:rsidRPr="00E96933">
        <w:rPr>
          <w:rFonts w:asciiTheme="minorHAnsi" w:hAnsiTheme="minorHAnsi" w:cstheme="minorHAnsi"/>
          <w:b/>
          <w:sz w:val="22"/>
          <w:szCs w:val="22"/>
          <w:lang w:val="sl-SI"/>
        </w:rPr>
        <w:t>7.5 Predlog finančnega načrta za leto 2026</w:t>
      </w:r>
    </w:p>
    <w:p w14:paraId="490ADB91" w14:textId="22E6EF29" w:rsidR="00AC6750" w:rsidRDefault="006B46A9" w:rsidP="00AC6750">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Svet se seznani, da je treba </w:t>
      </w:r>
      <w:r w:rsidR="00E96933" w:rsidRPr="00E96933">
        <w:rPr>
          <w:rFonts w:asciiTheme="minorHAnsi" w:hAnsiTheme="minorHAnsi" w:cstheme="minorHAnsi"/>
          <w:sz w:val="22"/>
          <w:szCs w:val="22"/>
          <w:lang w:val="sl-SI"/>
        </w:rPr>
        <w:t xml:space="preserve">AKOS-u </w:t>
      </w:r>
      <w:r>
        <w:rPr>
          <w:rFonts w:asciiTheme="minorHAnsi" w:hAnsiTheme="minorHAnsi" w:cstheme="minorHAnsi"/>
          <w:sz w:val="22"/>
          <w:szCs w:val="22"/>
          <w:lang w:val="sl-SI"/>
        </w:rPr>
        <w:t xml:space="preserve">finančni načrt </w:t>
      </w:r>
      <w:r w:rsidR="002F3E85">
        <w:rPr>
          <w:rFonts w:asciiTheme="minorHAnsi" w:hAnsiTheme="minorHAnsi" w:cstheme="minorHAnsi"/>
          <w:sz w:val="22"/>
          <w:szCs w:val="22"/>
          <w:lang w:val="sl-SI"/>
        </w:rPr>
        <w:t xml:space="preserve">Sveta </w:t>
      </w:r>
      <w:r>
        <w:rPr>
          <w:rFonts w:asciiTheme="minorHAnsi" w:hAnsiTheme="minorHAnsi" w:cstheme="minorHAnsi"/>
          <w:sz w:val="22"/>
          <w:szCs w:val="22"/>
          <w:lang w:val="sl-SI"/>
        </w:rPr>
        <w:t xml:space="preserve">za leto 2026 </w:t>
      </w:r>
      <w:r w:rsidRPr="00E96933">
        <w:rPr>
          <w:rFonts w:asciiTheme="minorHAnsi" w:hAnsiTheme="minorHAnsi" w:cstheme="minorHAnsi"/>
          <w:sz w:val="22"/>
          <w:szCs w:val="22"/>
          <w:lang w:val="sl-SI"/>
        </w:rPr>
        <w:t xml:space="preserve">posredovati </w:t>
      </w:r>
      <w:r>
        <w:rPr>
          <w:rFonts w:asciiTheme="minorHAnsi" w:hAnsiTheme="minorHAnsi" w:cstheme="minorHAnsi"/>
          <w:sz w:val="22"/>
          <w:szCs w:val="22"/>
          <w:lang w:val="sl-SI"/>
        </w:rPr>
        <w:t xml:space="preserve">najkasneje </w:t>
      </w:r>
      <w:r w:rsidR="00E96933" w:rsidRPr="00E96933">
        <w:rPr>
          <w:rFonts w:asciiTheme="minorHAnsi" w:hAnsiTheme="minorHAnsi" w:cstheme="minorHAnsi"/>
          <w:sz w:val="22"/>
          <w:szCs w:val="22"/>
          <w:lang w:val="sl-SI"/>
        </w:rPr>
        <w:t>d</w:t>
      </w:r>
      <w:r w:rsidR="00E96933">
        <w:rPr>
          <w:rFonts w:asciiTheme="minorHAnsi" w:hAnsiTheme="minorHAnsi" w:cstheme="minorHAnsi"/>
          <w:sz w:val="22"/>
          <w:szCs w:val="22"/>
          <w:lang w:val="sl-SI"/>
        </w:rPr>
        <w:t>o 10. maja 2025.</w:t>
      </w:r>
      <w:r w:rsidR="00A07570">
        <w:rPr>
          <w:rFonts w:asciiTheme="minorHAnsi" w:hAnsiTheme="minorHAnsi" w:cstheme="minorHAnsi"/>
          <w:sz w:val="22"/>
          <w:szCs w:val="22"/>
          <w:lang w:val="sl-SI"/>
        </w:rPr>
        <w:t xml:space="preserve"> </w:t>
      </w:r>
      <w:r w:rsidR="00AC6750" w:rsidRPr="00E96933">
        <w:rPr>
          <w:rFonts w:asciiTheme="minorHAnsi" w:hAnsiTheme="minorHAnsi" w:cstheme="minorHAnsi"/>
          <w:sz w:val="22"/>
          <w:szCs w:val="22"/>
          <w:lang w:val="sl-SI"/>
        </w:rPr>
        <w:t xml:space="preserve">Finančni načrt za delo Sveta za radiodifuzijo je sestavni del plana dela in finančnega načrta Agencije za komunikacijska omrežja in storitve Republike Slovenije. Za potrebe postopka sprejemanja PDFN agencije za leto 2026 </w:t>
      </w:r>
      <w:r w:rsidR="00AC6750">
        <w:rPr>
          <w:rFonts w:asciiTheme="minorHAnsi" w:hAnsiTheme="minorHAnsi" w:cstheme="minorHAnsi"/>
          <w:sz w:val="22"/>
          <w:szCs w:val="22"/>
          <w:lang w:val="sl-SI"/>
        </w:rPr>
        <w:t>Svet pripravi</w:t>
      </w:r>
      <w:r w:rsidR="00AC6750" w:rsidRPr="00E96933">
        <w:rPr>
          <w:rFonts w:asciiTheme="minorHAnsi" w:hAnsiTheme="minorHAnsi" w:cstheme="minorHAnsi"/>
          <w:sz w:val="22"/>
          <w:szCs w:val="22"/>
          <w:lang w:val="sl-SI"/>
        </w:rPr>
        <w:t xml:space="preserve"> predlog za porabo sredstev po posameznih postavkah z utemeljitvami njihove višine.</w:t>
      </w:r>
      <w:r w:rsidR="00AC6750">
        <w:rPr>
          <w:rFonts w:asciiTheme="minorHAnsi" w:hAnsiTheme="minorHAnsi" w:cstheme="minorHAnsi"/>
          <w:sz w:val="22"/>
          <w:szCs w:val="22"/>
          <w:lang w:val="sl-SI"/>
        </w:rPr>
        <w:t xml:space="preserve"> </w:t>
      </w:r>
      <w:r w:rsidR="00A07570">
        <w:rPr>
          <w:rFonts w:asciiTheme="minorHAnsi" w:hAnsiTheme="minorHAnsi" w:cstheme="minorHAnsi"/>
          <w:sz w:val="22"/>
          <w:szCs w:val="22"/>
          <w:lang w:val="sl-SI"/>
        </w:rPr>
        <w:t xml:space="preserve">V zvezi s pripravo finančnega načrta glede na prejeto strokovno pravno mnenje </w:t>
      </w:r>
      <w:r w:rsidR="00A07570" w:rsidRPr="00A07570">
        <w:rPr>
          <w:rFonts w:asciiTheme="minorHAnsi" w:hAnsiTheme="minorHAnsi" w:cstheme="minorHAnsi"/>
          <w:sz w:val="22"/>
          <w:szCs w:val="22"/>
          <w:lang w:val="sl-SI"/>
        </w:rPr>
        <w:t xml:space="preserve">Inštituta za javno pravo pri Pravni fakulteti Univerze v Mariboru </w:t>
      </w:r>
      <w:r w:rsidR="002F3E85">
        <w:rPr>
          <w:rFonts w:asciiTheme="minorHAnsi" w:hAnsiTheme="minorHAnsi" w:cstheme="minorHAnsi"/>
          <w:sz w:val="22"/>
          <w:szCs w:val="22"/>
          <w:lang w:val="sl-SI"/>
        </w:rPr>
        <w:t xml:space="preserve">je Svet želel dodatna pojasnila agencije v zvezi s finančnimi postavkami, saj želi dodati tudi postavko </w:t>
      </w:r>
      <w:r w:rsidR="00AC6750" w:rsidRPr="002F3E85">
        <w:rPr>
          <w:rFonts w:ascii="Calibri" w:eastAsiaTheme="minorHAnsi" w:hAnsi="Calibri" w:cs="Calibri"/>
          <w:color w:val="000000"/>
          <w:sz w:val="22"/>
          <w:szCs w:val="22"/>
          <w:lang w:val="sl-SI"/>
        </w:rPr>
        <w:t>izobraževanja, potni stroški, nočnine</w:t>
      </w:r>
      <w:r w:rsidR="002F3E85">
        <w:rPr>
          <w:rFonts w:asciiTheme="minorHAnsi" w:hAnsiTheme="minorHAnsi" w:cstheme="minorHAnsi"/>
          <w:sz w:val="22"/>
          <w:szCs w:val="22"/>
          <w:lang w:val="sl-SI"/>
        </w:rPr>
        <w:t>.</w:t>
      </w:r>
      <w:r w:rsidR="00AC6750">
        <w:rPr>
          <w:rFonts w:asciiTheme="minorHAnsi" w:hAnsiTheme="minorHAnsi" w:cstheme="minorHAnsi"/>
          <w:sz w:val="22"/>
          <w:szCs w:val="22"/>
          <w:lang w:val="sl-SI"/>
        </w:rPr>
        <w:t xml:space="preserve"> </w:t>
      </w:r>
      <w:r w:rsidR="00021BBB">
        <w:rPr>
          <w:rFonts w:asciiTheme="minorHAnsi" w:hAnsiTheme="minorHAnsi" w:cstheme="minorHAnsi"/>
          <w:sz w:val="22"/>
          <w:szCs w:val="22"/>
          <w:lang w:val="sl-SI"/>
        </w:rPr>
        <w:t xml:space="preserve">Namestnik predsednika meni, da če nimaš postavke, sklep ni veljaven in da bi si želel, da je na takih sestanki prisotna tudi finančna služba agencije. </w:t>
      </w:r>
      <w:r w:rsidR="00AC6750">
        <w:rPr>
          <w:rFonts w:asciiTheme="minorHAnsi" w:hAnsiTheme="minorHAnsi" w:cstheme="minorHAnsi"/>
          <w:sz w:val="22"/>
          <w:szCs w:val="22"/>
          <w:lang w:val="sl-SI"/>
        </w:rPr>
        <w:t>Svet je razpravljal tudi o višini posameznih načrtovanih stroškov ter o morebitnih spremembah znotraj postavk. Glede ustreznosti višine</w:t>
      </w:r>
      <w:r w:rsidR="00AC6750" w:rsidRPr="00555D65">
        <w:rPr>
          <w:rFonts w:asciiTheme="minorHAnsi" w:hAnsiTheme="minorHAnsi" w:cstheme="minorHAnsi"/>
          <w:sz w:val="22"/>
          <w:szCs w:val="22"/>
          <w:lang w:val="sl-SI"/>
        </w:rPr>
        <w:t xml:space="preserve"> </w:t>
      </w:r>
      <w:r w:rsidR="00021BBB">
        <w:rPr>
          <w:rFonts w:asciiTheme="minorHAnsi" w:hAnsiTheme="minorHAnsi" w:cstheme="minorHAnsi"/>
          <w:sz w:val="22"/>
          <w:szCs w:val="22"/>
          <w:lang w:val="sl-SI"/>
        </w:rPr>
        <w:t>načrtovanih</w:t>
      </w:r>
      <w:r w:rsidR="00AC6750" w:rsidRPr="00555D65">
        <w:rPr>
          <w:rFonts w:asciiTheme="minorHAnsi" w:hAnsiTheme="minorHAnsi" w:cstheme="minorHAnsi"/>
          <w:sz w:val="22"/>
          <w:szCs w:val="22"/>
          <w:lang w:val="sl-SI"/>
        </w:rPr>
        <w:t xml:space="preserve"> zneskov za gostovanje spletne strani srdf.si,  za MS </w:t>
      </w:r>
      <w:proofErr w:type="spellStart"/>
      <w:r w:rsidR="00AC6750" w:rsidRPr="00555D65">
        <w:rPr>
          <w:rFonts w:asciiTheme="minorHAnsi" w:hAnsiTheme="minorHAnsi" w:cstheme="minorHAnsi"/>
          <w:sz w:val="22"/>
          <w:szCs w:val="22"/>
          <w:lang w:val="sl-SI"/>
        </w:rPr>
        <w:t>Teams</w:t>
      </w:r>
      <w:proofErr w:type="spellEnd"/>
      <w:r w:rsidR="00AC6750" w:rsidRPr="00555D65">
        <w:rPr>
          <w:rFonts w:asciiTheme="minorHAnsi" w:hAnsiTheme="minorHAnsi" w:cstheme="minorHAnsi"/>
          <w:sz w:val="22"/>
          <w:szCs w:val="22"/>
          <w:lang w:val="sl-SI"/>
        </w:rPr>
        <w:t xml:space="preserve"> in za vzdrževanje spletne strani </w:t>
      </w:r>
      <w:r w:rsidR="00AC6750">
        <w:rPr>
          <w:rFonts w:asciiTheme="minorHAnsi" w:hAnsiTheme="minorHAnsi" w:cstheme="minorHAnsi"/>
          <w:sz w:val="22"/>
          <w:szCs w:val="22"/>
          <w:lang w:val="sl-SI"/>
        </w:rPr>
        <w:t>mora po mnenju namestnika predsednika Sveta povedati agencija</w:t>
      </w:r>
      <w:r w:rsidR="00AC6750" w:rsidRPr="00555D65">
        <w:rPr>
          <w:rFonts w:asciiTheme="minorHAnsi" w:hAnsiTheme="minorHAnsi" w:cstheme="minorHAnsi"/>
          <w:sz w:val="22"/>
          <w:szCs w:val="22"/>
          <w:lang w:val="sl-SI"/>
        </w:rPr>
        <w:t>.</w:t>
      </w:r>
    </w:p>
    <w:p w14:paraId="0FAD4045" w14:textId="69FD7C30" w:rsidR="00E96933" w:rsidRDefault="00E96933" w:rsidP="00162EAC">
      <w:pPr>
        <w:spacing w:after="0"/>
        <w:jc w:val="both"/>
        <w:rPr>
          <w:rFonts w:asciiTheme="minorHAnsi" w:hAnsiTheme="minorHAnsi" w:cstheme="minorHAnsi"/>
          <w:sz w:val="22"/>
          <w:szCs w:val="22"/>
          <w:lang w:val="sl-SI"/>
        </w:rPr>
      </w:pPr>
    </w:p>
    <w:p w14:paraId="4E5F3735" w14:textId="34B7F135" w:rsidR="00E96933" w:rsidRPr="0058348D" w:rsidRDefault="00E96933" w:rsidP="00162EAC">
      <w:pPr>
        <w:spacing w:after="0"/>
        <w:jc w:val="both"/>
        <w:rPr>
          <w:rFonts w:asciiTheme="minorHAnsi" w:hAnsiTheme="minorHAnsi" w:cstheme="minorHAnsi"/>
          <w:b/>
          <w:sz w:val="22"/>
          <w:szCs w:val="22"/>
          <w:lang w:val="sl-SI"/>
        </w:rPr>
      </w:pPr>
      <w:r w:rsidRPr="0058348D">
        <w:rPr>
          <w:rFonts w:asciiTheme="minorHAnsi" w:hAnsiTheme="minorHAnsi" w:cstheme="minorHAnsi"/>
          <w:b/>
          <w:sz w:val="22"/>
          <w:szCs w:val="22"/>
          <w:lang w:val="sl-SI"/>
        </w:rPr>
        <w:t>Sklep 7:</w:t>
      </w:r>
    </w:p>
    <w:p w14:paraId="1A1B5E69" w14:textId="25AF942D" w:rsidR="002F3E85" w:rsidRDefault="00E96933" w:rsidP="002F3E85">
      <w:pPr>
        <w:spacing w:after="0"/>
        <w:jc w:val="both"/>
        <w:rPr>
          <w:rFonts w:asciiTheme="minorHAnsi" w:hAnsiTheme="minorHAnsi" w:cstheme="minorHAnsi"/>
          <w:b/>
          <w:sz w:val="22"/>
          <w:szCs w:val="22"/>
          <w:lang w:val="sl-SI"/>
        </w:rPr>
      </w:pPr>
      <w:r w:rsidRPr="0058348D">
        <w:rPr>
          <w:rFonts w:asciiTheme="minorHAnsi" w:hAnsiTheme="minorHAnsi" w:cstheme="minorHAnsi"/>
          <w:b/>
          <w:sz w:val="22"/>
          <w:szCs w:val="22"/>
          <w:lang w:val="sl-SI"/>
        </w:rPr>
        <w:t xml:space="preserve">Svet za radiodifuzijo </w:t>
      </w:r>
      <w:r w:rsidR="002F3E85" w:rsidRPr="0058348D">
        <w:rPr>
          <w:rFonts w:asciiTheme="minorHAnsi" w:hAnsiTheme="minorHAnsi" w:cstheme="minorHAnsi"/>
          <w:b/>
          <w:sz w:val="22"/>
          <w:szCs w:val="22"/>
          <w:lang w:val="sl-SI"/>
        </w:rPr>
        <w:t>sprejme sklep, da se finančno službo agencije zaprosi za pojasnilo glede</w:t>
      </w:r>
      <w:r w:rsidR="002F3E85" w:rsidRPr="002F3E85">
        <w:rPr>
          <w:rFonts w:asciiTheme="minorHAnsi" w:hAnsiTheme="minorHAnsi" w:cstheme="minorHAnsi"/>
          <w:b/>
          <w:sz w:val="22"/>
          <w:szCs w:val="22"/>
          <w:lang w:val="sl-SI"/>
        </w:rPr>
        <w:t xml:space="preserve"> tehnične ustreznosti osnutka predloga postavk finančnega načrta, in sicer če je predlog Sveta </w:t>
      </w:r>
      <w:r w:rsidR="002F3E85">
        <w:rPr>
          <w:rFonts w:asciiTheme="minorHAnsi" w:hAnsiTheme="minorHAnsi" w:cstheme="minorHAnsi"/>
          <w:b/>
          <w:sz w:val="22"/>
          <w:szCs w:val="22"/>
          <w:lang w:val="sl-SI"/>
        </w:rPr>
        <w:t>skladen s proračunskimi pravili</w:t>
      </w:r>
      <w:r w:rsidR="002F3E85" w:rsidRPr="002F3E85">
        <w:rPr>
          <w:rFonts w:asciiTheme="minorHAnsi" w:hAnsiTheme="minorHAnsi" w:cstheme="minorHAnsi"/>
          <w:b/>
          <w:sz w:val="22"/>
          <w:szCs w:val="22"/>
          <w:lang w:val="sl-SI"/>
        </w:rPr>
        <w:t xml:space="preserve"> </w:t>
      </w:r>
      <w:r w:rsidR="002F3E85">
        <w:rPr>
          <w:rFonts w:asciiTheme="minorHAnsi" w:hAnsiTheme="minorHAnsi" w:cstheme="minorHAnsi"/>
          <w:b/>
          <w:sz w:val="22"/>
          <w:szCs w:val="22"/>
          <w:lang w:val="sl-SI"/>
        </w:rPr>
        <w:t>ter</w:t>
      </w:r>
      <w:r w:rsidR="002F3E85" w:rsidRPr="002F3E85">
        <w:rPr>
          <w:rFonts w:asciiTheme="minorHAnsi" w:hAnsiTheme="minorHAnsi" w:cstheme="minorHAnsi"/>
          <w:b/>
          <w:sz w:val="22"/>
          <w:szCs w:val="22"/>
          <w:lang w:val="sl-SI"/>
        </w:rPr>
        <w:t xml:space="preserve"> za navedbo vrste stroška in številko postavke, ki jo lahko navede pri zaporedni številki 3.</w:t>
      </w:r>
      <w:r w:rsidR="002F3E85">
        <w:rPr>
          <w:rFonts w:asciiTheme="minorHAnsi" w:hAnsiTheme="minorHAnsi" w:cstheme="minorHAnsi"/>
          <w:b/>
          <w:sz w:val="22"/>
          <w:szCs w:val="22"/>
          <w:lang w:val="sl-SI"/>
        </w:rPr>
        <w:t xml:space="preserve"> Finančna služba agencije naj poda pojasnilo Svetu v roku 5 dni. </w:t>
      </w:r>
    </w:p>
    <w:p w14:paraId="57C8DF9E" w14:textId="7AEACCF9" w:rsidR="002F3E85" w:rsidRDefault="002F3E85" w:rsidP="002F3E85">
      <w:pPr>
        <w:autoSpaceDE w:val="0"/>
        <w:autoSpaceDN w:val="0"/>
        <w:adjustRightInd w:val="0"/>
        <w:spacing w:after="0"/>
        <w:rPr>
          <w:rFonts w:ascii="Tms Rmn" w:eastAsiaTheme="minorHAnsi" w:hAnsi="Tms Rmn" w:cstheme="minorBidi"/>
          <w:lang w:val="sl-SI"/>
        </w:rPr>
      </w:pPr>
    </w:p>
    <w:tbl>
      <w:tblPr>
        <w:tblW w:w="5265" w:type="pct"/>
        <w:tblCellMar>
          <w:left w:w="70" w:type="dxa"/>
          <w:right w:w="70" w:type="dxa"/>
        </w:tblCellMar>
        <w:tblLook w:val="00A0" w:firstRow="1" w:lastRow="0" w:firstColumn="1" w:lastColumn="0" w:noHBand="0" w:noVBand="0"/>
      </w:tblPr>
      <w:tblGrid>
        <w:gridCol w:w="736"/>
        <w:gridCol w:w="2668"/>
        <w:gridCol w:w="2668"/>
        <w:gridCol w:w="3422"/>
      </w:tblGrid>
      <w:tr w:rsidR="00707C9B" w14:paraId="7BDAC047" w14:textId="77777777" w:rsidTr="00972961">
        <w:trPr>
          <w:trHeight w:val="300"/>
        </w:trPr>
        <w:tc>
          <w:tcPr>
            <w:tcW w:w="388" w:type="pct"/>
            <w:tcBorders>
              <w:top w:val="single" w:sz="4" w:space="0" w:color="auto"/>
              <w:left w:val="single" w:sz="4" w:space="0" w:color="auto"/>
              <w:bottom w:val="single" w:sz="4" w:space="0" w:color="auto"/>
            </w:tcBorders>
            <w:vAlign w:val="center"/>
          </w:tcPr>
          <w:p w14:paraId="503797B0" w14:textId="77777777" w:rsidR="00707C9B" w:rsidRDefault="00707C9B" w:rsidP="00972961">
            <w:pPr>
              <w:autoSpaceDE w:val="0"/>
              <w:autoSpaceDN w:val="0"/>
              <w:adjustRightInd w:val="0"/>
              <w:spacing w:after="0"/>
              <w:jc w:val="center"/>
              <w:rPr>
                <w:rFonts w:ascii="Calibri" w:eastAsiaTheme="minorHAnsi" w:hAnsi="Calibri" w:cs="Calibri"/>
                <w:color w:val="000000"/>
                <w:sz w:val="22"/>
                <w:szCs w:val="22"/>
                <w:lang w:val="sl-SI"/>
              </w:rPr>
            </w:pPr>
            <w:proofErr w:type="spellStart"/>
            <w:r>
              <w:rPr>
                <w:rFonts w:ascii="Calibri" w:eastAsiaTheme="minorHAnsi" w:hAnsi="Calibri" w:cs="Calibri"/>
                <w:color w:val="000000"/>
                <w:sz w:val="22"/>
                <w:szCs w:val="22"/>
                <w:lang w:val="sl-SI"/>
              </w:rPr>
              <w:t>Zap</w:t>
            </w:r>
            <w:proofErr w:type="spellEnd"/>
            <w:r>
              <w:rPr>
                <w:rFonts w:ascii="Calibri" w:eastAsiaTheme="minorHAnsi" w:hAnsi="Calibri" w:cs="Calibri"/>
                <w:color w:val="000000"/>
                <w:sz w:val="22"/>
                <w:szCs w:val="22"/>
                <w:lang w:val="sl-SI"/>
              </w:rPr>
              <w:t>. št.</w:t>
            </w:r>
          </w:p>
        </w:tc>
        <w:tc>
          <w:tcPr>
            <w:tcW w:w="1405" w:type="pct"/>
            <w:tcBorders>
              <w:top w:val="single" w:sz="4" w:space="0" w:color="auto"/>
              <w:bottom w:val="single" w:sz="4" w:space="0" w:color="auto"/>
            </w:tcBorders>
            <w:vAlign w:val="center"/>
          </w:tcPr>
          <w:p w14:paraId="03C6C23A" w14:textId="578B38F1" w:rsidR="00707C9B" w:rsidRDefault="00707C9B" w:rsidP="00972961">
            <w:pPr>
              <w:autoSpaceDE w:val="0"/>
              <w:autoSpaceDN w:val="0"/>
              <w:adjustRightInd w:val="0"/>
              <w:spacing w:after="0"/>
              <w:jc w:val="center"/>
              <w:rPr>
                <w:rFonts w:ascii="Calibri" w:eastAsiaTheme="minorHAnsi" w:hAnsi="Calibri" w:cs="Calibri"/>
                <w:b/>
                <w:bCs/>
                <w:color w:val="000000"/>
                <w:sz w:val="22"/>
                <w:szCs w:val="22"/>
                <w:lang w:val="sl-SI"/>
              </w:rPr>
            </w:pPr>
            <w:r>
              <w:rPr>
                <w:rFonts w:ascii="Calibri" w:eastAsiaTheme="minorHAnsi" w:hAnsi="Calibri" w:cs="Calibri"/>
                <w:b/>
                <w:bCs/>
                <w:color w:val="000000"/>
                <w:sz w:val="22"/>
                <w:szCs w:val="22"/>
                <w:lang w:val="sl-SI"/>
              </w:rPr>
              <w:t>Št. postavke</w:t>
            </w:r>
          </w:p>
        </w:tc>
        <w:tc>
          <w:tcPr>
            <w:tcW w:w="1405" w:type="pct"/>
            <w:tcBorders>
              <w:top w:val="single" w:sz="4" w:space="0" w:color="auto"/>
              <w:bottom w:val="single" w:sz="4" w:space="0" w:color="auto"/>
            </w:tcBorders>
            <w:vAlign w:val="center"/>
          </w:tcPr>
          <w:p w14:paraId="7FC310A7" w14:textId="3045E09D" w:rsidR="00707C9B" w:rsidRDefault="00707C9B" w:rsidP="00D6684C">
            <w:pPr>
              <w:autoSpaceDE w:val="0"/>
              <w:autoSpaceDN w:val="0"/>
              <w:adjustRightInd w:val="0"/>
              <w:spacing w:after="0"/>
              <w:jc w:val="center"/>
              <w:rPr>
                <w:rFonts w:ascii="Calibri" w:eastAsiaTheme="minorHAnsi" w:hAnsi="Calibri" w:cs="Calibri"/>
                <w:b/>
                <w:bCs/>
                <w:color w:val="000000"/>
                <w:sz w:val="22"/>
                <w:szCs w:val="22"/>
                <w:lang w:val="sl-SI"/>
              </w:rPr>
            </w:pPr>
            <w:r>
              <w:rPr>
                <w:rFonts w:ascii="Calibri" w:eastAsiaTheme="minorHAnsi" w:hAnsi="Calibri" w:cs="Calibri"/>
                <w:b/>
                <w:bCs/>
                <w:color w:val="000000"/>
                <w:sz w:val="22"/>
                <w:szCs w:val="22"/>
                <w:lang w:val="sl-SI"/>
              </w:rPr>
              <w:t>Vrste stroškov</w:t>
            </w:r>
          </w:p>
        </w:tc>
        <w:tc>
          <w:tcPr>
            <w:tcW w:w="1803" w:type="pct"/>
            <w:tcBorders>
              <w:top w:val="single" w:sz="4" w:space="0" w:color="auto"/>
              <w:bottom w:val="single" w:sz="4" w:space="0" w:color="auto"/>
              <w:right w:val="single" w:sz="4" w:space="0" w:color="auto"/>
            </w:tcBorders>
            <w:vAlign w:val="center"/>
          </w:tcPr>
          <w:p w14:paraId="7962CF13" w14:textId="77777777" w:rsidR="00707C9B" w:rsidRDefault="00707C9B" w:rsidP="00D6684C">
            <w:pPr>
              <w:autoSpaceDE w:val="0"/>
              <w:autoSpaceDN w:val="0"/>
              <w:adjustRightInd w:val="0"/>
              <w:spacing w:after="0"/>
              <w:jc w:val="center"/>
              <w:rPr>
                <w:rFonts w:ascii="Calibri" w:eastAsiaTheme="minorHAnsi" w:hAnsi="Calibri" w:cs="Calibri"/>
                <w:b/>
                <w:bCs/>
                <w:color w:val="000000"/>
                <w:sz w:val="22"/>
                <w:szCs w:val="22"/>
                <w:lang w:val="sl-SI"/>
              </w:rPr>
            </w:pPr>
            <w:r>
              <w:rPr>
                <w:rFonts w:ascii="Calibri" w:eastAsiaTheme="minorHAnsi" w:hAnsi="Calibri" w:cs="Calibri"/>
                <w:b/>
                <w:bCs/>
                <w:color w:val="000000"/>
                <w:sz w:val="22"/>
                <w:szCs w:val="22"/>
                <w:lang w:val="sl-SI"/>
              </w:rPr>
              <w:t>Podrobnejša obrazložitev stroška</w:t>
            </w:r>
          </w:p>
        </w:tc>
      </w:tr>
      <w:tr w:rsidR="00707C9B" w:rsidRPr="002F3E85" w14:paraId="4195C1E7" w14:textId="77777777" w:rsidTr="00972961">
        <w:trPr>
          <w:trHeight w:val="300"/>
        </w:trPr>
        <w:tc>
          <w:tcPr>
            <w:tcW w:w="388" w:type="pct"/>
            <w:vMerge w:val="restart"/>
            <w:tcBorders>
              <w:top w:val="single" w:sz="4" w:space="0" w:color="auto"/>
              <w:left w:val="single" w:sz="4" w:space="0" w:color="auto"/>
            </w:tcBorders>
            <w:shd w:val="clear" w:color="auto" w:fill="auto"/>
            <w:vAlign w:val="center"/>
          </w:tcPr>
          <w:p w14:paraId="120F5AA2"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1</w:t>
            </w:r>
          </w:p>
        </w:tc>
        <w:tc>
          <w:tcPr>
            <w:tcW w:w="1405" w:type="pct"/>
            <w:vMerge w:val="restart"/>
            <w:tcBorders>
              <w:top w:val="single" w:sz="4" w:space="0" w:color="auto"/>
            </w:tcBorders>
            <w:vAlign w:val="center"/>
          </w:tcPr>
          <w:p w14:paraId="115ACEC9" w14:textId="5CFDE02C" w:rsidR="00707C9B" w:rsidRPr="002F3E85" w:rsidRDefault="00707C9B" w:rsidP="00B97ADD">
            <w:pPr>
              <w:autoSpaceDE w:val="0"/>
              <w:autoSpaceDN w:val="0"/>
              <w:adjustRightInd w:val="0"/>
              <w:spacing w:after="0"/>
              <w:jc w:val="center"/>
              <w:rPr>
                <w:rFonts w:ascii="Calibri" w:eastAsiaTheme="minorHAnsi" w:hAnsi="Calibri" w:cs="Calibri"/>
                <w:b/>
                <w:bCs/>
                <w:color w:val="000000"/>
                <w:sz w:val="22"/>
                <w:szCs w:val="22"/>
                <w:lang w:val="sl-SI"/>
              </w:rPr>
            </w:pPr>
            <w:r w:rsidRPr="002F3E85">
              <w:rPr>
                <w:rFonts w:ascii="Calibri" w:eastAsiaTheme="minorHAnsi" w:hAnsi="Calibri" w:cs="Calibri"/>
                <w:b/>
                <w:bCs/>
                <w:color w:val="000000"/>
                <w:sz w:val="22"/>
                <w:szCs w:val="22"/>
                <w:lang w:val="sl-SI"/>
              </w:rPr>
              <w:t>4610</w:t>
            </w:r>
          </w:p>
        </w:tc>
        <w:tc>
          <w:tcPr>
            <w:tcW w:w="1405" w:type="pct"/>
            <w:vMerge w:val="restart"/>
            <w:tcBorders>
              <w:top w:val="single" w:sz="4" w:space="0" w:color="auto"/>
            </w:tcBorders>
            <w:shd w:val="clear" w:color="auto" w:fill="auto"/>
            <w:vAlign w:val="center"/>
          </w:tcPr>
          <w:p w14:paraId="7214AF9F" w14:textId="5DAAF97F" w:rsidR="00707C9B" w:rsidRPr="002F3E85" w:rsidRDefault="00707C9B" w:rsidP="00B97ADD">
            <w:pPr>
              <w:autoSpaceDE w:val="0"/>
              <w:autoSpaceDN w:val="0"/>
              <w:adjustRightInd w:val="0"/>
              <w:spacing w:after="0"/>
              <w:rPr>
                <w:rFonts w:ascii="Calibri" w:eastAsiaTheme="minorHAnsi" w:hAnsi="Calibri" w:cs="Calibri"/>
                <w:b/>
                <w:bCs/>
                <w:color w:val="000000"/>
                <w:sz w:val="22"/>
                <w:szCs w:val="22"/>
                <w:lang w:val="sl-SI"/>
              </w:rPr>
            </w:pPr>
            <w:r w:rsidRPr="002F3E85">
              <w:rPr>
                <w:rFonts w:ascii="Calibri" w:eastAsiaTheme="minorHAnsi" w:hAnsi="Calibri" w:cs="Calibri"/>
                <w:b/>
                <w:bCs/>
                <w:color w:val="000000"/>
                <w:sz w:val="22"/>
                <w:szCs w:val="22"/>
                <w:lang w:val="sl-SI"/>
              </w:rPr>
              <w:t>Pisarniške in splošne storitve</w:t>
            </w:r>
          </w:p>
        </w:tc>
        <w:tc>
          <w:tcPr>
            <w:tcW w:w="1803" w:type="pct"/>
            <w:tcBorders>
              <w:top w:val="single" w:sz="4" w:space="0" w:color="auto"/>
              <w:right w:val="single" w:sz="4" w:space="0" w:color="auto"/>
            </w:tcBorders>
            <w:shd w:val="clear" w:color="auto" w:fill="auto"/>
            <w:vAlign w:val="center"/>
          </w:tcPr>
          <w:p w14:paraId="1EA25E80"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delovna kosila</w:t>
            </w:r>
          </w:p>
        </w:tc>
      </w:tr>
      <w:tr w:rsidR="00707C9B" w:rsidRPr="002F3E85" w14:paraId="59C704AA" w14:textId="77777777" w:rsidTr="00972961">
        <w:trPr>
          <w:trHeight w:val="300"/>
        </w:trPr>
        <w:tc>
          <w:tcPr>
            <w:tcW w:w="388" w:type="pct"/>
            <w:vMerge/>
            <w:tcBorders>
              <w:left w:val="single" w:sz="4" w:space="0" w:color="auto"/>
            </w:tcBorders>
            <w:shd w:val="clear" w:color="auto" w:fill="auto"/>
            <w:vAlign w:val="bottom"/>
          </w:tcPr>
          <w:p w14:paraId="293CA34B"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p>
        </w:tc>
        <w:tc>
          <w:tcPr>
            <w:tcW w:w="1405" w:type="pct"/>
            <w:vMerge/>
          </w:tcPr>
          <w:p w14:paraId="3083EA16" w14:textId="77777777" w:rsidR="00707C9B" w:rsidRPr="002F3E85"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405" w:type="pct"/>
            <w:vMerge/>
            <w:shd w:val="clear" w:color="auto" w:fill="auto"/>
            <w:vAlign w:val="center"/>
          </w:tcPr>
          <w:p w14:paraId="16514F10" w14:textId="63BBA3B3" w:rsidR="00707C9B" w:rsidRPr="002F3E85"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803" w:type="pct"/>
            <w:tcBorders>
              <w:right w:val="single" w:sz="4" w:space="0" w:color="auto"/>
            </w:tcBorders>
            <w:shd w:val="clear" w:color="auto" w:fill="auto"/>
            <w:vAlign w:val="center"/>
          </w:tcPr>
          <w:p w14:paraId="4852D1FC"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strokovna in pravna mnenja</w:t>
            </w:r>
          </w:p>
        </w:tc>
      </w:tr>
      <w:tr w:rsidR="00707C9B" w:rsidRPr="00795D44" w14:paraId="1D6D1BA2" w14:textId="77777777" w:rsidTr="00972961">
        <w:trPr>
          <w:trHeight w:val="300"/>
        </w:trPr>
        <w:tc>
          <w:tcPr>
            <w:tcW w:w="388" w:type="pct"/>
            <w:vMerge/>
            <w:tcBorders>
              <w:left w:val="single" w:sz="4" w:space="0" w:color="auto"/>
            </w:tcBorders>
            <w:shd w:val="clear" w:color="auto" w:fill="auto"/>
            <w:vAlign w:val="bottom"/>
          </w:tcPr>
          <w:p w14:paraId="430AD875"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p>
        </w:tc>
        <w:tc>
          <w:tcPr>
            <w:tcW w:w="1405" w:type="pct"/>
            <w:vMerge/>
          </w:tcPr>
          <w:p w14:paraId="6613B11A" w14:textId="77777777" w:rsidR="00707C9B" w:rsidRPr="002F3E85"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405" w:type="pct"/>
            <w:vMerge/>
            <w:shd w:val="clear" w:color="auto" w:fill="auto"/>
            <w:vAlign w:val="center"/>
          </w:tcPr>
          <w:p w14:paraId="121ECD29" w14:textId="4FB82296" w:rsidR="00707C9B" w:rsidRPr="002F3E85"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803" w:type="pct"/>
            <w:tcBorders>
              <w:right w:val="single" w:sz="4" w:space="0" w:color="auto"/>
            </w:tcBorders>
            <w:shd w:val="clear" w:color="auto" w:fill="auto"/>
            <w:vAlign w:val="center"/>
          </w:tcPr>
          <w:p w14:paraId="42B14A67"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gostovanje spletne strani srdf.si</w:t>
            </w:r>
          </w:p>
        </w:tc>
      </w:tr>
      <w:tr w:rsidR="00707C9B" w:rsidRPr="002F3E85" w14:paraId="08F32D49" w14:textId="77777777" w:rsidTr="00972961">
        <w:trPr>
          <w:trHeight w:val="300"/>
        </w:trPr>
        <w:tc>
          <w:tcPr>
            <w:tcW w:w="388" w:type="pct"/>
            <w:vMerge/>
            <w:tcBorders>
              <w:left w:val="single" w:sz="4" w:space="0" w:color="auto"/>
              <w:bottom w:val="single" w:sz="4" w:space="0" w:color="auto"/>
            </w:tcBorders>
            <w:shd w:val="clear" w:color="auto" w:fill="auto"/>
            <w:vAlign w:val="bottom"/>
          </w:tcPr>
          <w:p w14:paraId="7DC9E798"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p>
        </w:tc>
        <w:tc>
          <w:tcPr>
            <w:tcW w:w="1405" w:type="pct"/>
            <w:vMerge/>
            <w:tcBorders>
              <w:bottom w:val="single" w:sz="4" w:space="0" w:color="auto"/>
            </w:tcBorders>
          </w:tcPr>
          <w:p w14:paraId="2D957C91" w14:textId="77777777" w:rsidR="00707C9B" w:rsidRPr="002F3E85"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405" w:type="pct"/>
            <w:vMerge/>
            <w:tcBorders>
              <w:bottom w:val="single" w:sz="4" w:space="0" w:color="auto"/>
            </w:tcBorders>
            <w:shd w:val="clear" w:color="auto" w:fill="auto"/>
            <w:vAlign w:val="center"/>
          </w:tcPr>
          <w:p w14:paraId="45C6B8F1" w14:textId="1C7E1FC5" w:rsidR="00707C9B" w:rsidRPr="002F3E85"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803" w:type="pct"/>
            <w:tcBorders>
              <w:bottom w:val="single" w:sz="4" w:space="0" w:color="auto"/>
              <w:right w:val="single" w:sz="4" w:space="0" w:color="auto"/>
            </w:tcBorders>
            <w:shd w:val="clear" w:color="auto" w:fill="auto"/>
            <w:vAlign w:val="center"/>
          </w:tcPr>
          <w:p w14:paraId="73B1BFCD"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 xml:space="preserve">MS </w:t>
            </w:r>
            <w:proofErr w:type="spellStart"/>
            <w:r w:rsidRPr="002F3E85">
              <w:rPr>
                <w:rFonts w:ascii="Calibri" w:eastAsiaTheme="minorHAnsi" w:hAnsi="Calibri" w:cs="Calibri"/>
                <w:color w:val="000000"/>
                <w:sz w:val="22"/>
                <w:szCs w:val="22"/>
                <w:lang w:val="sl-SI"/>
              </w:rPr>
              <w:t>Teams</w:t>
            </w:r>
            <w:proofErr w:type="spellEnd"/>
          </w:p>
        </w:tc>
      </w:tr>
      <w:tr w:rsidR="00707C9B" w:rsidRPr="002F3E85" w14:paraId="6EDC7C4E" w14:textId="77777777" w:rsidTr="00972961">
        <w:trPr>
          <w:trHeight w:val="300"/>
        </w:trPr>
        <w:tc>
          <w:tcPr>
            <w:tcW w:w="388" w:type="pct"/>
            <w:tcBorders>
              <w:top w:val="single" w:sz="4" w:space="0" w:color="auto"/>
              <w:left w:val="single" w:sz="4" w:space="0" w:color="auto"/>
              <w:bottom w:val="single" w:sz="4" w:space="0" w:color="auto"/>
            </w:tcBorders>
            <w:shd w:val="clear" w:color="auto" w:fill="auto"/>
            <w:vAlign w:val="center"/>
          </w:tcPr>
          <w:p w14:paraId="741CFE1E"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2</w:t>
            </w:r>
          </w:p>
        </w:tc>
        <w:tc>
          <w:tcPr>
            <w:tcW w:w="1405" w:type="pct"/>
            <w:tcBorders>
              <w:top w:val="single" w:sz="4" w:space="0" w:color="auto"/>
              <w:bottom w:val="single" w:sz="4" w:space="0" w:color="auto"/>
            </w:tcBorders>
            <w:vAlign w:val="center"/>
          </w:tcPr>
          <w:p w14:paraId="43E8F5BF" w14:textId="11673B28" w:rsidR="00707C9B" w:rsidRPr="002F3E85" w:rsidRDefault="00707C9B" w:rsidP="00B97ADD">
            <w:pPr>
              <w:autoSpaceDE w:val="0"/>
              <w:autoSpaceDN w:val="0"/>
              <w:adjustRightInd w:val="0"/>
              <w:spacing w:after="0"/>
              <w:jc w:val="center"/>
              <w:rPr>
                <w:rFonts w:ascii="Calibri" w:eastAsiaTheme="minorHAnsi" w:hAnsi="Calibri" w:cs="Calibri"/>
                <w:b/>
                <w:bCs/>
                <w:color w:val="000000"/>
                <w:sz w:val="22"/>
                <w:szCs w:val="22"/>
                <w:lang w:val="sl-SI"/>
              </w:rPr>
            </w:pPr>
            <w:r w:rsidRPr="002F3E85">
              <w:rPr>
                <w:rFonts w:ascii="Calibri" w:eastAsiaTheme="minorHAnsi" w:hAnsi="Calibri" w:cs="Calibri"/>
                <w:b/>
                <w:bCs/>
                <w:color w:val="000000"/>
                <w:sz w:val="22"/>
                <w:szCs w:val="22"/>
                <w:lang w:val="sl-SI"/>
              </w:rPr>
              <w:t>4615</w:t>
            </w:r>
          </w:p>
        </w:tc>
        <w:tc>
          <w:tcPr>
            <w:tcW w:w="1405" w:type="pct"/>
            <w:tcBorders>
              <w:top w:val="single" w:sz="4" w:space="0" w:color="auto"/>
              <w:bottom w:val="single" w:sz="4" w:space="0" w:color="auto"/>
            </w:tcBorders>
            <w:shd w:val="clear" w:color="auto" w:fill="auto"/>
            <w:vAlign w:val="center"/>
          </w:tcPr>
          <w:p w14:paraId="174DB25F" w14:textId="65769D68" w:rsidR="00707C9B" w:rsidRPr="002F3E85" w:rsidRDefault="00707C9B" w:rsidP="00B97ADD">
            <w:pPr>
              <w:autoSpaceDE w:val="0"/>
              <w:autoSpaceDN w:val="0"/>
              <w:adjustRightInd w:val="0"/>
              <w:spacing w:after="0"/>
              <w:rPr>
                <w:rFonts w:ascii="Calibri" w:eastAsiaTheme="minorHAnsi" w:hAnsi="Calibri" w:cs="Calibri"/>
                <w:b/>
                <w:bCs/>
                <w:color w:val="000000"/>
                <w:sz w:val="22"/>
                <w:szCs w:val="22"/>
                <w:lang w:val="sl-SI"/>
              </w:rPr>
            </w:pPr>
            <w:r w:rsidRPr="002F3E85">
              <w:rPr>
                <w:rFonts w:ascii="Calibri" w:eastAsiaTheme="minorHAnsi" w:hAnsi="Calibri" w:cs="Calibri"/>
                <w:b/>
                <w:bCs/>
                <w:color w:val="000000"/>
                <w:sz w:val="22"/>
                <w:szCs w:val="22"/>
                <w:lang w:val="sl-SI"/>
              </w:rPr>
              <w:t>Tekoče vzdrževanje (spletne strani)</w:t>
            </w:r>
          </w:p>
        </w:tc>
        <w:tc>
          <w:tcPr>
            <w:tcW w:w="1803" w:type="pct"/>
            <w:tcBorders>
              <w:top w:val="single" w:sz="4" w:space="0" w:color="auto"/>
              <w:bottom w:val="single" w:sz="4" w:space="0" w:color="auto"/>
              <w:right w:val="single" w:sz="4" w:space="0" w:color="auto"/>
            </w:tcBorders>
            <w:shd w:val="clear" w:color="auto" w:fill="auto"/>
            <w:vAlign w:val="center"/>
          </w:tcPr>
          <w:p w14:paraId="1AC0A887"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vzdrževanje spletne strani</w:t>
            </w:r>
          </w:p>
        </w:tc>
      </w:tr>
      <w:tr w:rsidR="00707C9B" w:rsidRPr="002F3E85" w14:paraId="6A95D48D" w14:textId="77777777" w:rsidTr="00972961">
        <w:trPr>
          <w:trHeight w:val="300"/>
        </w:trPr>
        <w:tc>
          <w:tcPr>
            <w:tcW w:w="388" w:type="pct"/>
            <w:tcBorders>
              <w:top w:val="single" w:sz="4" w:space="0" w:color="auto"/>
              <w:left w:val="single" w:sz="4" w:space="0" w:color="auto"/>
              <w:bottom w:val="single" w:sz="4" w:space="0" w:color="auto"/>
            </w:tcBorders>
            <w:shd w:val="clear" w:color="auto" w:fill="auto"/>
            <w:vAlign w:val="center"/>
          </w:tcPr>
          <w:p w14:paraId="1B99ACF5" w14:textId="6B1DE115"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3</w:t>
            </w:r>
          </w:p>
        </w:tc>
        <w:tc>
          <w:tcPr>
            <w:tcW w:w="1405" w:type="pct"/>
            <w:tcBorders>
              <w:top w:val="single" w:sz="4" w:space="0" w:color="auto"/>
              <w:bottom w:val="single" w:sz="4" w:space="0" w:color="auto"/>
            </w:tcBorders>
            <w:vAlign w:val="center"/>
          </w:tcPr>
          <w:p w14:paraId="398CE443" w14:textId="14F5BCDC" w:rsidR="00707C9B" w:rsidRPr="002F3E85" w:rsidRDefault="00707C9B" w:rsidP="00B97ADD">
            <w:pPr>
              <w:autoSpaceDE w:val="0"/>
              <w:autoSpaceDN w:val="0"/>
              <w:adjustRightInd w:val="0"/>
              <w:spacing w:after="0"/>
              <w:jc w:val="center"/>
              <w:rPr>
                <w:rFonts w:ascii="Calibri" w:eastAsiaTheme="minorHAnsi" w:hAnsi="Calibri" w:cs="Calibri"/>
                <w:b/>
                <w:bCs/>
                <w:color w:val="000000"/>
                <w:sz w:val="22"/>
                <w:szCs w:val="22"/>
                <w:lang w:val="sl-SI"/>
              </w:rPr>
            </w:pPr>
            <w:r w:rsidRPr="002F3E85">
              <w:rPr>
                <w:rFonts w:ascii="Calibri" w:eastAsiaTheme="minorHAnsi" w:hAnsi="Calibri" w:cs="Calibri"/>
                <w:b/>
                <w:bCs/>
                <w:color w:val="000000"/>
                <w:sz w:val="22"/>
                <w:szCs w:val="22"/>
                <w:lang w:val="sl-SI"/>
              </w:rPr>
              <w:t>XXXX</w:t>
            </w:r>
          </w:p>
        </w:tc>
        <w:tc>
          <w:tcPr>
            <w:tcW w:w="1405" w:type="pct"/>
            <w:tcBorders>
              <w:top w:val="single" w:sz="4" w:space="0" w:color="auto"/>
              <w:bottom w:val="single" w:sz="4" w:space="0" w:color="auto"/>
            </w:tcBorders>
            <w:shd w:val="clear" w:color="auto" w:fill="auto"/>
            <w:vAlign w:val="center"/>
          </w:tcPr>
          <w:p w14:paraId="718CE6C7" w14:textId="5591BBD8" w:rsidR="00707C9B" w:rsidRPr="002F3E85" w:rsidRDefault="00707C9B" w:rsidP="00B97ADD">
            <w:pPr>
              <w:autoSpaceDE w:val="0"/>
              <w:autoSpaceDN w:val="0"/>
              <w:adjustRightInd w:val="0"/>
              <w:spacing w:after="0"/>
              <w:rPr>
                <w:rFonts w:ascii="Calibri" w:eastAsiaTheme="minorHAnsi" w:hAnsi="Calibri" w:cs="Calibri"/>
                <w:b/>
                <w:bCs/>
                <w:color w:val="000000"/>
                <w:sz w:val="22"/>
                <w:szCs w:val="22"/>
                <w:lang w:val="sl-SI"/>
              </w:rPr>
            </w:pPr>
            <w:proofErr w:type="spellStart"/>
            <w:r w:rsidRPr="002F3E85">
              <w:rPr>
                <w:rFonts w:ascii="Calibri" w:eastAsiaTheme="minorHAnsi" w:hAnsi="Calibri" w:cs="Calibri"/>
                <w:b/>
                <w:bCs/>
                <w:color w:val="000000"/>
                <w:sz w:val="22"/>
                <w:szCs w:val="22"/>
                <w:lang w:val="sl-SI"/>
              </w:rPr>
              <w:t>xxxx</w:t>
            </w:r>
            <w:proofErr w:type="spellEnd"/>
          </w:p>
        </w:tc>
        <w:tc>
          <w:tcPr>
            <w:tcW w:w="1803" w:type="pct"/>
            <w:tcBorders>
              <w:top w:val="single" w:sz="4" w:space="0" w:color="auto"/>
              <w:bottom w:val="single" w:sz="4" w:space="0" w:color="auto"/>
              <w:right w:val="single" w:sz="4" w:space="0" w:color="auto"/>
            </w:tcBorders>
            <w:shd w:val="clear" w:color="auto" w:fill="auto"/>
            <w:vAlign w:val="center"/>
          </w:tcPr>
          <w:p w14:paraId="457E4DD7" w14:textId="5B9B07AA"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izobraževanja, potni stroški, nočnine</w:t>
            </w:r>
          </w:p>
        </w:tc>
      </w:tr>
      <w:tr w:rsidR="00707C9B" w14:paraId="177FA2D2" w14:textId="77777777" w:rsidTr="00972961">
        <w:trPr>
          <w:trHeight w:val="300"/>
        </w:trPr>
        <w:tc>
          <w:tcPr>
            <w:tcW w:w="388" w:type="pct"/>
            <w:vMerge w:val="restart"/>
            <w:tcBorders>
              <w:top w:val="single" w:sz="4" w:space="0" w:color="auto"/>
              <w:left w:val="single" w:sz="4" w:space="0" w:color="auto"/>
            </w:tcBorders>
            <w:vAlign w:val="center"/>
          </w:tcPr>
          <w:p w14:paraId="11082760" w14:textId="77777777" w:rsidR="00707C9B" w:rsidRPr="002F3E85"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4</w:t>
            </w:r>
          </w:p>
        </w:tc>
        <w:tc>
          <w:tcPr>
            <w:tcW w:w="1405" w:type="pct"/>
            <w:vMerge w:val="restart"/>
            <w:tcBorders>
              <w:top w:val="single" w:sz="4" w:space="0" w:color="auto"/>
            </w:tcBorders>
            <w:vAlign w:val="center"/>
          </w:tcPr>
          <w:p w14:paraId="277D5667" w14:textId="26B42FFF" w:rsidR="00707C9B" w:rsidRPr="002F3E85" w:rsidRDefault="00707C9B" w:rsidP="00B97ADD">
            <w:pPr>
              <w:autoSpaceDE w:val="0"/>
              <w:autoSpaceDN w:val="0"/>
              <w:adjustRightInd w:val="0"/>
              <w:spacing w:after="0"/>
              <w:jc w:val="center"/>
              <w:rPr>
                <w:rFonts w:ascii="Calibri" w:eastAsiaTheme="minorHAnsi" w:hAnsi="Calibri" w:cs="Calibri"/>
                <w:b/>
                <w:bCs/>
                <w:color w:val="000000"/>
                <w:sz w:val="22"/>
                <w:szCs w:val="22"/>
                <w:lang w:val="sl-SI"/>
              </w:rPr>
            </w:pPr>
            <w:r w:rsidRPr="002F3E85">
              <w:rPr>
                <w:rFonts w:ascii="Calibri" w:eastAsiaTheme="minorHAnsi" w:hAnsi="Calibri" w:cs="Calibri"/>
                <w:b/>
                <w:bCs/>
                <w:color w:val="000000"/>
                <w:sz w:val="22"/>
                <w:szCs w:val="22"/>
                <w:lang w:val="sl-SI"/>
              </w:rPr>
              <w:t>4617</w:t>
            </w:r>
          </w:p>
        </w:tc>
        <w:tc>
          <w:tcPr>
            <w:tcW w:w="1405" w:type="pct"/>
            <w:vMerge w:val="restart"/>
            <w:tcBorders>
              <w:top w:val="single" w:sz="4" w:space="0" w:color="auto"/>
            </w:tcBorders>
            <w:vAlign w:val="center"/>
          </w:tcPr>
          <w:p w14:paraId="00DB54E9" w14:textId="44055F7B" w:rsidR="00707C9B" w:rsidRPr="002F3E85" w:rsidRDefault="00707C9B" w:rsidP="00B97ADD">
            <w:pPr>
              <w:autoSpaceDE w:val="0"/>
              <w:autoSpaceDN w:val="0"/>
              <w:adjustRightInd w:val="0"/>
              <w:spacing w:after="0"/>
              <w:rPr>
                <w:rFonts w:ascii="Calibri" w:eastAsiaTheme="minorHAnsi" w:hAnsi="Calibri" w:cs="Calibri"/>
                <w:b/>
                <w:bCs/>
                <w:color w:val="000000"/>
                <w:sz w:val="22"/>
                <w:szCs w:val="22"/>
                <w:lang w:val="sl-SI"/>
              </w:rPr>
            </w:pPr>
            <w:r w:rsidRPr="002F3E85">
              <w:rPr>
                <w:rFonts w:ascii="Calibri" w:eastAsiaTheme="minorHAnsi" w:hAnsi="Calibri" w:cs="Calibri"/>
                <w:b/>
                <w:bCs/>
                <w:color w:val="000000"/>
                <w:sz w:val="22"/>
                <w:szCs w:val="22"/>
                <w:lang w:val="sl-SI"/>
              </w:rPr>
              <w:t>Drugi operativni odhodki</w:t>
            </w:r>
          </w:p>
        </w:tc>
        <w:tc>
          <w:tcPr>
            <w:tcW w:w="1803" w:type="pct"/>
            <w:tcBorders>
              <w:top w:val="single" w:sz="4" w:space="0" w:color="auto"/>
              <w:right w:val="single" w:sz="4" w:space="0" w:color="auto"/>
            </w:tcBorders>
            <w:vAlign w:val="center"/>
          </w:tcPr>
          <w:p w14:paraId="7955299C" w14:textId="771EAD5C" w:rsidR="00707C9B" w:rsidRDefault="00707C9B" w:rsidP="00CC35DF">
            <w:pPr>
              <w:autoSpaceDE w:val="0"/>
              <w:autoSpaceDN w:val="0"/>
              <w:adjustRightInd w:val="0"/>
              <w:spacing w:after="0"/>
              <w:jc w:val="center"/>
              <w:rPr>
                <w:rFonts w:ascii="Calibri" w:eastAsiaTheme="minorHAnsi" w:hAnsi="Calibri" w:cs="Calibri"/>
                <w:color w:val="000000"/>
                <w:sz w:val="22"/>
                <w:szCs w:val="22"/>
                <w:lang w:val="sl-SI"/>
              </w:rPr>
            </w:pPr>
            <w:r w:rsidRPr="002F3E85">
              <w:rPr>
                <w:rFonts w:ascii="Calibri" w:eastAsiaTheme="minorHAnsi" w:hAnsi="Calibri" w:cs="Calibri"/>
                <w:color w:val="000000"/>
                <w:sz w:val="22"/>
                <w:szCs w:val="22"/>
                <w:lang w:val="sl-SI"/>
              </w:rPr>
              <w:t>bruto mesečne nagrade in potni stroški za seje</w:t>
            </w:r>
          </w:p>
        </w:tc>
      </w:tr>
      <w:tr w:rsidR="00707C9B" w14:paraId="799756D9" w14:textId="77777777" w:rsidTr="00972961">
        <w:trPr>
          <w:trHeight w:val="300"/>
        </w:trPr>
        <w:tc>
          <w:tcPr>
            <w:tcW w:w="388" w:type="pct"/>
            <w:vMerge/>
            <w:tcBorders>
              <w:left w:val="single" w:sz="4" w:space="0" w:color="auto"/>
            </w:tcBorders>
            <w:vAlign w:val="bottom"/>
          </w:tcPr>
          <w:p w14:paraId="16961E92" w14:textId="77777777" w:rsidR="00707C9B"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405" w:type="pct"/>
            <w:vMerge/>
          </w:tcPr>
          <w:p w14:paraId="591457ED" w14:textId="77777777" w:rsidR="00707C9B"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405" w:type="pct"/>
            <w:vMerge/>
            <w:vAlign w:val="center"/>
          </w:tcPr>
          <w:p w14:paraId="181F7712" w14:textId="0E6879C6" w:rsidR="00707C9B"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803" w:type="pct"/>
            <w:tcBorders>
              <w:right w:val="single" w:sz="4" w:space="0" w:color="auto"/>
            </w:tcBorders>
            <w:vAlign w:val="center"/>
          </w:tcPr>
          <w:p w14:paraId="0A27B194" w14:textId="77777777" w:rsidR="00707C9B"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Pr>
                <w:rFonts w:ascii="Calibri" w:eastAsiaTheme="minorHAnsi" w:hAnsi="Calibri" w:cs="Calibri"/>
                <w:color w:val="000000"/>
                <w:sz w:val="22"/>
                <w:szCs w:val="22"/>
                <w:lang w:val="sl-SI"/>
              </w:rPr>
              <w:t>službene poti</w:t>
            </w:r>
          </w:p>
        </w:tc>
      </w:tr>
      <w:tr w:rsidR="00707C9B" w14:paraId="5FB536F1" w14:textId="77777777" w:rsidTr="00972961">
        <w:trPr>
          <w:trHeight w:val="300"/>
        </w:trPr>
        <w:tc>
          <w:tcPr>
            <w:tcW w:w="388" w:type="pct"/>
            <w:vMerge/>
            <w:tcBorders>
              <w:left w:val="single" w:sz="4" w:space="0" w:color="auto"/>
              <w:bottom w:val="single" w:sz="4" w:space="0" w:color="auto"/>
            </w:tcBorders>
            <w:vAlign w:val="bottom"/>
          </w:tcPr>
          <w:p w14:paraId="3DEBBD7D" w14:textId="77777777" w:rsidR="00707C9B"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405" w:type="pct"/>
            <w:vMerge/>
            <w:tcBorders>
              <w:bottom w:val="single" w:sz="4" w:space="0" w:color="auto"/>
            </w:tcBorders>
          </w:tcPr>
          <w:p w14:paraId="09A10B65" w14:textId="77777777" w:rsidR="00707C9B"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405" w:type="pct"/>
            <w:vMerge/>
            <w:tcBorders>
              <w:bottom w:val="single" w:sz="4" w:space="0" w:color="auto"/>
            </w:tcBorders>
            <w:vAlign w:val="center"/>
          </w:tcPr>
          <w:p w14:paraId="17D14B97" w14:textId="7C7E055F" w:rsidR="00707C9B" w:rsidRDefault="00707C9B" w:rsidP="00D6684C">
            <w:pPr>
              <w:autoSpaceDE w:val="0"/>
              <w:autoSpaceDN w:val="0"/>
              <w:adjustRightInd w:val="0"/>
              <w:spacing w:after="0"/>
              <w:rPr>
                <w:rFonts w:ascii="Calibri" w:eastAsiaTheme="minorHAnsi" w:hAnsi="Calibri" w:cs="Calibri"/>
                <w:color w:val="000000"/>
                <w:sz w:val="22"/>
                <w:szCs w:val="22"/>
                <w:lang w:val="sl-SI"/>
              </w:rPr>
            </w:pPr>
          </w:p>
        </w:tc>
        <w:tc>
          <w:tcPr>
            <w:tcW w:w="1803" w:type="pct"/>
            <w:tcBorders>
              <w:bottom w:val="single" w:sz="4" w:space="0" w:color="auto"/>
              <w:right w:val="single" w:sz="4" w:space="0" w:color="auto"/>
            </w:tcBorders>
            <w:vAlign w:val="center"/>
          </w:tcPr>
          <w:p w14:paraId="534D97E7" w14:textId="77777777" w:rsidR="00707C9B" w:rsidRDefault="00707C9B" w:rsidP="00D6684C">
            <w:pPr>
              <w:autoSpaceDE w:val="0"/>
              <w:autoSpaceDN w:val="0"/>
              <w:adjustRightInd w:val="0"/>
              <w:spacing w:after="0"/>
              <w:jc w:val="center"/>
              <w:rPr>
                <w:rFonts w:ascii="Calibri" w:eastAsiaTheme="minorHAnsi" w:hAnsi="Calibri" w:cs="Calibri"/>
                <w:color w:val="000000"/>
                <w:sz w:val="22"/>
                <w:szCs w:val="22"/>
                <w:lang w:val="sl-SI"/>
              </w:rPr>
            </w:pPr>
            <w:r>
              <w:rPr>
                <w:rFonts w:ascii="Calibri" w:eastAsiaTheme="minorHAnsi" w:hAnsi="Calibri" w:cs="Calibri"/>
                <w:color w:val="000000"/>
                <w:sz w:val="22"/>
                <w:szCs w:val="22"/>
                <w:lang w:val="sl-SI"/>
              </w:rPr>
              <w:t>stroški prispevkov od mesečnih nagrad</w:t>
            </w:r>
          </w:p>
        </w:tc>
      </w:tr>
    </w:tbl>
    <w:p w14:paraId="02E4844A" w14:textId="09211439" w:rsidR="00E96933" w:rsidRDefault="00E96933" w:rsidP="00162EAC">
      <w:pPr>
        <w:spacing w:after="0"/>
        <w:jc w:val="both"/>
        <w:rPr>
          <w:rFonts w:asciiTheme="minorHAnsi" w:hAnsiTheme="minorHAnsi" w:cstheme="minorHAnsi"/>
          <w:sz w:val="22"/>
          <w:szCs w:val="22"/>
          <w:lang w:val="sl-SI"/>
        </w:rPr>
      </w:pPr>
    </w:p>
    <w:p w14:paraId="3C3407D5" w14:textId="77777777" w:rsidR="002F3E85" w:rsidRPr="00F32184" w:rsidRDefault="002F3E85" w:rsidP="002F3E85">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5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07D950B9" w14:textId="690FFB0A" w:rsidR="002F3E85" w:rsidRDefault="002F3E85" w:rsidP="00162EAC">
      <w:pPr>
        <w:spacing w:after="0"/>
        <w:jc w:val="both"/>
        <w:rPr>
          <w:rFonts w:asciiTheme="minorHAnsi" w:hAnsiTheme="minorHAnsi" w:cstheme="minorHAnsi"/>
          <w:b/>
          <w:sz w:val="22"/>
          <w:szCs w:val="22"/>
          <w:lang w:val="sl-SI"/>
        </w:rPr>
      </w:pPr>
    </w:p>
    <w:p w14:paraId="76FE6900" w14:textId="0F9CA7AD" w:rsidR="00E96933" w:rsidRPr="00E96933" w:rsidRDefault="00E96933" w:rsidP="00162EAC">
      <w:pPr>
        <w:spacing w:after="0"/>
        <w:jc w:val="both"/>
        <w:rPr>
          <w:rFonts w:asciiTheme="minorHAnsi" w:hAnsiTheme="minorHAnsi" w:cstheme="minorHAnsi"/>
          <w:b/>
          <w:sz w:val="22"/>
          <w:szCs w:val="22"/>
          <w:lang w:val="sl-SI"/>
        </w:rPr>
      </w:pPr>
      <w:r w:rsidRPr="00E96933">
        <w:rPr>
          <w:rFonts w:asciiTheme="minorHAnsi" w:hAnsiTheme="minorHAnsi" w:cstheme="minorHAnsi"/>
          <w:b/>
          <w:sz w:val="22"/>
          <w:szCs w:val="22"/>
          <w:lang w:val="sl-SI"/>
        </w:rPr>
        <w:lastRenderedPageBreak/>
        <w:t>7.6 Priprava letnega poročila za leto 2024/2025</w:t>
      </w:r>
    </w:p>
    <w:p w14:paraId="398C6A10" w14:textId="2BE2986D" w:rsidR="00E96933" w:rsidRDefault="00E96933" w:rsidP="00162EAC">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Na seji se omeni, da bo </w:t>
      </w:r>
      <w:r w:rsidRPr="002F3E85">
        <w:rPr>
          <w:rFonts w:asciiTheme="minorHAnsi" w:hAnsiTheme="minorHAnsi" w:cstheme="minorHAnsi"/>
          <w:sz w:val="22"/>
          <w:szCs w:val="22"/>
          <w:lang w:val="sl-SI"/>
        </w:rPr>
        <w:t>predsednik Sveta do konca</w:t>
      </w:r>
      <w:r>
        <w:rPr>
          <w:rFonts w:asciiTheme="minorHAnsi" w:hAnsiTheme="minorHAnsi" w:cstheme="minorHAnsi"/>
          <w:sz w:val="22"/>
          <w:szCs w:val="22"/>
          <w:lang w:val="sl-SI"/>
        </w:rPr>
        <w:t xml:space="preserve"> meseca maja 2025 </w:t>
      </w:r>
      <w:r w:rsidRPr="00E96933">
        <w:rPr>
          <w:rFonts w:asciiTheme="minorHAnsi" w:hAnsiTheme="minorHAnsi" w:cstheme="minorHAnsi"/>
          <w:sz w:val="22"/>
          <w:szCs w:val="22"/>
          <w:lang w:val="sl-SI"/>
        </w:rPr>
        <w:t>pripravi</w:t>
      </w:r>
      <w:r>
        <w:rPr>
          <w:rFonts w:asciiTheme="minorHAnsi" w:hAnsiTheme="minorHAnsi" w:cstheme="minorHAnsi"/>
          <w:sz w:val="22"/>
          <w:szCs w:val="22"/>
          <w:lang w:val="sl-SI"/>
        </w:rPr>
        <w:t>l</w:t>
      </w:r>
      <w:r w:rsidRPr="00E96933">
        <w:rPr>
          <w:rFonts w:asciiTheme="minorHAnsi" w:hAnsiTheme="minorHAnsi" w:cstheme="minorHAnsi"/>
          <w:sz w:val="22"/>
          <w:szCs w:val="22"/>
          <w:lang w:val="sl-SI"/>
        </w:rPr>
        <w:t xml:space="preserve"> Letno poročilo sveta za radiodifuzijo za obdobje 2024/2025 (maj 2024 – april 2025).</w:t>
      </w:r>
    </w:p>
    <w:p w14:paraId="6928A38C" w14:textId="70DD102A" w:rsidR="00E96933" w:rsidRDefault="00E96933" w:rsidP="00162EAC">
      <w:pPr>
        <w:spacing w:after="0"/>
        <w:jc w:val="both"/>
        <w:rPr>
          <w:rFonts w:asciiTheme="minorHAnsi" w:hAnsiTheme="minorHAnsi" w:cstheme="minorHAnsi"/>
          <w:sz w:val="22"/>
          <w:szCs w:val="22"/>
          <w:lang w:val="sl-SI"/>
        </w:rPr>
      </w:pPr>
    </w:p>
    <w:p w14:paraId="167F8ADD" w14:textId="77777777" w:rsidR="00F27996" w:rsidRPr="00E96933" w:rsidRDefault="00F27996" w:rsidP="00F27996">
      <w:pPr>
        <w:spacing w:after="0"/>
        <w:rPr>
          <w:rFonts w:asciiTheme="minorHAnsi" w:hAnsiTheme="minorHAnsi" w:cstheme="minorHAnsi"/>
          <w:b/>
          <w:sz w:val="22"/>
          <w:szCs w:val="22"/>
          <w:lang w:val="sl-SI"/>
        </w:rPr>
      </w:pPr>
      <w:r>
        <w:rPr>
          <w:rFonts w:asciiTheme="minorHAnsi" w:eastAsia="Calibri" w:hAnsiTheme="minorHAnsi" w:cstheme="minorHAnsi"/>
          <w:color w:val="000000"/>
          <w:sz w:val="22"/>
          <w:szCs w:val="22"/>
          <w:lang w:val="sl-SI"/>
        </w:rPr>
        <w:t>V zvezi z navedenim sklep ni bil predlagan.</w:t>
      </w:r>
    </w:p>
    <w:p w14:paraId="6BC1FC10" w14:textId="77777777" w:rsidR="00F27996" w:rsidRDefault="00F27996" w:rsidP="00162EAC">
      <w:pPr>
        <w:spacing w:after="0"/>
        <w:jc w:val="both"/>
        <w:rPr>
          <w:rFonts w:asciiTheme="minorHAnsi" w:hAnsiTheme="minorHAnsi" w:cstheme="minorHAnsi"/>
          <w:sz w:val="22"/>
          <w:szCs w:val="22"/>
          <w:lang w:val="sl-SI"/>
        </w:rPr>
      </w:pPr>
    </w:p>
    <w:p w14:paraId="6ADBCC95" w14:textId="1D83A2D7" w:rsidR="001A19FC" w:rsidRPr="004B44E3" w:rsidRDefault="00C96A42"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sz w:val="22"/>
          <w:szCs w:val="22"/>
          <w:lang w:val="sl-SI"/>
        </w:rPr>
        <w:t xml:space="preserve">Svet je pod točko </w:t>
      </w:r>
      <w:r w:rsidR="00590F29">
        <w:rPr>
          <w:rFonts w:asciiTheme="minorHAnsi" w:hAnsiTheme="minorHAnsi" w:cstheme="minorHAnsi"/>
          <w:sz w:val="22"/>
          <w:szCs w:val="22"/>
          <w:lang w:val="sl-SI"/>
        </w:rPr>
        <w:t>7</w:t>
      </w:r>
      <w:r w:rsidR="00CB151B" w:rsidRPr="00F32184">
        <w:rPr>
          <w:rFonts w:asciiTheme="minorHAnsi" w:hAnsiTheme="minorHAnsi" w:cstheme="minorHAnsi"/>
          <w:sz w:val="22"/>
          <w:szCs w:val="22"/>
          <w:lang w:val="sl-SI"/>
        </w:rPr>
        <w:t xml:space="preserve">. </w:t>
      </w:r>
      <w:r w:rsidRPr="00F32184">
        <w:rPr>
          <w:rFonts w:asciiTheme="minorHAnsi" w:hAnsiTheme="minorHAnsi" w:cstheme="minorHAnsi"/>
          <w:sz w:val="22"/>
          <w:szCs w:val="22"/>
          <w:lang w:val="sl-SI"/>
        </w:rPr>
        <w:t xml:space="preserve">sprejel </w:t>
      </w:r>
      <w:r w:rsidR="00F309AA">
        <w:rPr>
          <w:rFonts w:asciiTheme="minorHAnsi" w:hAnsiTheme="minorHAnsi" w:cstheme="minorHAnsi"/>
          <w:sz w:val="22"/>
          <w:szCs w:val="22"/>
          <w:lang w:val="sl-SI"/>
        </w:rPr>
        <w:t xml:space="preserve">tudi </w:t>
      </w:r>
      <w:r w:rsidRPr="00F32184">
        <w:rPr>
          <w:rFonts w:asciiTheme="minorHAnsi" w:hAnsiTheme="minorHAnsi" w:cstheme="minorHAnsi"/>
          <w:sz w:val="22"/>
          <w:szCs w:val="22"/>
          <w:lang w:val="sl-SI"/>
        </w:rPr>
        <w:t>sklepa</w:t>
      </w:r>
      <w:r w:rsidRPr="00F32184">
        <w:rPr>
          <w:rFonts w:asciiTheme="minorHAnsi" w:hAnsiTheme="minorHAnsi" w:cstheme="minorHAnsi"/>
          <w:color w:val="000000" w:themeColor="text1"/>
          <w:sz w:val="22"/>
          <w:szCs w:val="22"/>
          <w:lang w:val="sl-SI"/>
        </w:rPr>
        <w:t xml:space="preserve"> o mesečnih nagradah </w:t>
      </w:r>
      <w:r w:rsidR="00FA33BF" w:rsidRPr="00F32184">
        <w:rPr>
          <w:rFonts w:asciiTheme="minorHAnsi" w:hAnsiTheme="minorHAnsi" w:cstheme="minorHAnsi"/>
          <w:color w:val="000000" w:themeColor="text1"/>
          <w:sz w:val="22"/>
          <w:szCs w:val="22"/>
          <w:lang w:val="sl-SI"/>
        </w:rPr>
        <w:t>in</w:t>
      </w:r>
      <w:r w:rsidRPr="00F32184">
        <w:rPr>
          <w:rFonts w:asciiTheme="minorHAnsi" w:hAnsiTheme="minorHAnsi" w:cstheme="minorHAnsi"/>
          <w:color w:val="000000" w:themeColor="text1"/>
          <w:sz w:val="22"/>
          <w:szCs w:val="22"/>
          <w:lang w:val="sl-SI"/>
        </w:rPr>
        <w:t xml:space="preserve"> potn</w:t>
      </w:r>
      <w:r w:rsidR="002E5756" w:rsidRPr="00F32184">
        <w:rPr>
          <w:rFonts w:asciiTheme="minorHAnsi" w:hAnsiTheme="minorHAnsi" w:cstheme="minorHAnsi"/>
          <w:color w:val="000000" w:themeColor="text1"/>
          <w:sz w:val="22"/>
          <w:szCs w:val="22"/>
          <w:lang w:val="sl-SI"/>
        </w:rPr>
        <w:t>ih stroških ter potrdil datum</w:t>
      </w:r>
      <w:r w:rsidR="00247B19">
        <w:rPr>
          <w:rFonts w:asciiTheme="minorHAnsi" w:hAnsiTheme="minorHAnsi" w:cstheme="minorHAnsi"/>
          <w:color w:val="000000" w:themeColor="text1"/>
          <w:sz w:val="22"/>
          <w:szCs w:val="22"/>
          <w:lang w:val="sl-SI"/>
        </w:rPr>
        <w:t xml:space="preserve"> </w:t>
      </w:r>
      <w:r w:rsidR="00C177EF">
        <w:rPr>
          <w:rFonts w:asciiTheme="minorHAnsi" w:hAnsiTheme="minorHAnsi" w:cstheme="minorHAnsi"/>
          <w:color w:val="000000" w:themeColor="text1"/>
          <w:sz w:val="22"/>
          <w:szCs w:val="22"/>
          <w:lang w:val="sl-SI"/>
        </w:rPr>
        <w:t>3</w:t>
      </w:r>
      <w:r w:rsidR="00E96933">
        <w:rPr>
          <w:rFonts w:asciiTheme="minorHAnsi" w:hAnsiTheme="minorHAnsi" w:cstheme="minorHAnsi"/>
          <w:color w:val="000000" w:themeColor="text1"/>
          <w:sz w:val="22"/>
          <w:szCs w:val="22"/>
          <w:lang w:val="sl-SI"/>
        </w:rPr>
        <w:t>7</w:t>
      </w:r>
      <w:r w:rsidR="00FA4400" w:rsidRPr="00F32184">
        <w:rPr>
          <w:rFonts w:asciiTheme="minorHAnsi" w:hAnsiTheme="minorHAnsi" w:cstheme="minorHAnsi"/>
          <w:color w:val="000000" w:themeColor="text1"/>
          <w:sz w:val="22"/>
          <w:szCs w:val="22"/>
          <w:lang w:val="sl-SI"/>
        </w:rPr>
        <w:t>.</w:t>
      </w:r>
      <w:r w:rsidRPr="00F32184">
        <w:rPr>
          <w:rFonts w:asciiTheme="minorHAnsi" w:hAnsiTheme="minorHAnsi" w:cstheme="minorHAnsi"/>
          <w:color w:val="000000" w:themeColor="text1"/>
          <w:sz w:val="22"/>
          <w:szCs w:val="22"/>
          <w:lang w:val="sl-SI"/>
        </w:rPr>
        <w:t xml:space="preserve"> redne seje. </w:t>
      </w:r>
    </w:p>
    <w:p w14:paraId="7DEE96EB" w14:textId="77777777" w:rsidR="00AB0A84" w:rsidRDefault="00AB0A84" w:rsidP="00162EAC">
      <w:pPr>
        <w:spacing w:after="0"/>
        <w:jc w:val="both"/>
        <w:rPr>
          <w:rFonts w:asciiTheme="minorHAnsi" w:hAnsiTheme="minorHAnsi" w:cstheme="minorHAnsi"/>
          <w:color w:val="000000" w:themeColor="text1"/>
          <w:sz w:val="22"/>
          <w:szCs w:val="22"/>
          <w:lang w:val="sl-SI"/>
        </w:rPr>
      </w:pPr>
    </w:p>
    <w:p w14:paraId="408AEE0C" w14:textId="09E024A5" w:rsidR="00D82D06" w:rsidRPr="00F32184" w:rsidRDefault="001A19FC" w:rsidP="00162EAC">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E96933">
        <w:rPr>
          <w:rFonts w:asciiTheme="minorHAnsi" w:hAnsiTheme="minorHAnsi" w:cstheme="minorHAnsi"/>
          <w:color w:val="000000" w:themeColor="text1"/>
          <w:sz w:val="22"/>
          <w:szCs w:val="22"/>
          <w:lang w:val="sl-SI"/>
        </w:rPr>
        <w:t>4</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192EE72E" w14:textId="18CEC758" w:rsidR="000C6B64" w:rsidRPr="00F32184" w:rsidRDefault="000C6B64" w:rsidP="00162EAC">
      <w:pPr>
        <w:spacing w:after="0"/>
        <w:jc w:val="both"/>
        <w:rPr>
          <w:rFonts w:asciiTheme="minorHAnsi" w:hAnsiTheme="minorHAnsi" w:cstheme="minorHAnsi"/>
          <w:sz w:val="22"/>
          <w:szCs w:val="22"/>
          <w:lang w:val="sl-SI"/>
        </w:rPr>
      </w:pPr>
    </w:p>
    <w:p w14:paraId="242AEF76" w14:textId="4D96570B" w:rsidR="000C15A4" w:rsidRPr="00F32184" w:rsidRDefault="000741A7"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BB1CC0">
        <w:rPr>
          <w:rFonts w:asciiTheme="minorHAnsi" w:hAnsiTheme="minorHAnsi" w:cstheme="minorHAnsi"/>
          <w:color w:val="000000" w:themeColor="text1"/>
          <w:sz w:val="22"/>
          <w:szCs w:val="22"/>
          <w:lang w:val="sl-SI"/>
        </w:rPr>
        <w:t>9</w:t>
      </w:r>
      <w:r w:rsidR="00B80615" w:rsidRPr="00F32184">
        <w:rPr>
          <w:rFonts w:asciiTheme="minorHAnsi" w:hAnsiTheme="minorHAnsi" w:cstheme="minorHAnsi"/>
          <w:color w:val="000000" w:themeColor="text1"/>
          <w:sz w:val="22"/>
          <w:szCs w:val="22"/>
          <w:lang w:val="sl-SI"/>
        </w:rPr>
        <w:t>.</w:t>
      </w:r>
      <w:r w:rsidR="00BB1CC0">
        <w:rPr>
          <w:rFonts w:asciiTheme="minorHAnsi" w:hAnsiTheme="minorHAnsi" w:cstheme="minorHAnsi"/>
          <w:color w:val="000000" w:themeColor="text1"/>
          <w:sz w:val="22"/>
          <w:szCs w:val="22"/>
          <w:lang w:val="sl-SI"/>
        </w:rPr>
        <w:t>18</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62EAC">
      <w:pPr>
        <w:spacing w:after="0"/>
        <w:jc w:val="both"/>
        <w:rPr>
          <w:rFonts w:asciiTheme="minorHAnsi" w:hAnsiTheme="minorHAnsi" w:cstheme="minorHAnsi"/>
          <w:color w:val="000000" w:themeColor="text1"/>
          <w:sz w:val="22"/>
          <w:szCs w:val="22"/>
          <w:lang w:val="sl-SI"/>
        </w:rPr>
      </w:pPr>
    </w:p>
    <w:p w14:paraId="67437744" w14:textId="77777777" w:rsidR="00DF1793" w:rsidRDefault="00DF1793" w:rsidP="00162EAC">
      <w:pPr>
        <w:spacing w:after="0"/>
        <w:jc w:val="both"/>
        <w:rPr>
          <w:rFonts w:asciiTheme="minorHAnsi" w:hAnsiTheme="minorHAnsi" w:cstheme="minorHAnsi"/>
          <w:color w:val="000000" w:themeColor="text1"/>
          <w:sz w:val="22"/>
          <w:szCs w:val="22"/>
          <w:lang w:val="sl-SI"/>
        </w:rPr>
      </w:pPr>
    </w:p>
    <w:p w14:paraId="4DDAEBA0" w14:textId="0318BE26" w:rsidR="000C15A4" w:rsidRPr="00F32184" w:rsidRDefault="00F6289B"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Zapisnik pripravil</w:t>
      </w:r>
      <w:r w:rsidR="001536A0" w:rsidRPr="00F32184">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22364C7B" w14:textId="2FDC9268" w:rsidR="00A36F9C" w:rsidRPr="00F32184" w:rsidRDefault="001536A0"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7A33F5" w:rsidRPr="00F32184">
        <w:rPr>
          <w:rFonts w:asciiTheme="minorHAnsi" w:hAnsiTheme="minorHAnsi" w:cstheme="minorHAnsi"/>
          <w:color w:val="000000" w:themeColor="text1"/>
          <w:sz w:val="22"/>
          <w:szCs w:val="22"/>
          <w:lang w:val="sl-SI"/>
        </w:rPr>
        <w:t>dr. Jurij Franc Tasič</w:t>
      </w:r>
    </w:p>
    <w:p w14:paraId="4164C8BC" w14:textId="78B0BF50" w:rsidR="008634BE" w:rsidRPr="00F32184" w:rsidRDefault="008634B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53564D" w14:textId="6D7B901A" w:rsidR="008634BE" w:rsidRPr="00F32184" w:rsidRDefault="008634BE" w:rsidP="00162EAC">
      <w:pPr>
        <w:spacing w:after="0"/>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p>
    <w:p w14:paraId="49A77CC0" w14:textId="5B6AF62D" w:rsidR="00046CA6" w:rsidRDefault="00982164"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p>
    <w:p w14:paraId="31730B78" w14:textId="5E044F44" w:rsidR="00590F29" w:rsidRDefault="00590F29" w:rsidP="00162EAC">
      <w:pPr>
        <w:spacing w:after="0"/>
        <w:jc w:val="both"/>
        <w:rPr>
          <w:rFonts w:asciiTheme="minorHAnsi" w:hAnsiTheme="minorHAnsi" w:cstheme="minorHAnsi"/>
          <w:color w:val="000000" w:themeColor="text1"/>
          <w:sz w:val="22"/>
          <w:szCs w:val="22"/>
          <w:lang w:val="sl-SI"/>
        </w:rPr>
      </w:pPr>
    </w:p>
    <w:p w14:paraId="6661C149" w14:textId="1B0264F7" w:rsidR="00590F29" w:rsidRDefault="00590F29" w:rsidP="00162EAC">
      <w:pPr>
        <w:spacing w:after="0"/>
        <w:jc w:val="both"/>
        <w:rPr>
          <w:rFonts w:asciiTheme="minorHAnsi" w:hAnsiTheme="minorHAnsi" w:cstheme="minorHAnsi"/>
          <w:color w:val="000000" w:themeColor="text1"/>
          <w:sz w:val="22"/>
          <w:szCs w:val="22"/>
          <w:lang w:val="sl-SI"/>
        </w:rPr>
      </w:pPr>
    </w:p>
    <w:p w14:paraId="45E822BC" w14:textId="2FEA8A91" w:rsidR="00590F29" w:rsidRDefault="00590F29" w:rsidP="00162EAC">
      <w:pPr>
        <w:spacing w:after="0"/>
        <w:jc w:val="both"/>
        <w:rPr>
          <w:rFonts w:asciiTheme="minorHAnsi" w:hAnsiTheme="minorHAnsi" w:cstheme="minorHAnsi"/>
          <w:color w:val="000000" w:themeColor="text1"/>
          <w:sz w:val="22"/>
          <w:szCs w:val="22"/>
          <w:lang w:val="sl-SI"/>
        </w:rPr>
      </w:pPr>
    </w:p>
    <w:p w14:paraId="53D2B8D6" w14:textId="1CEBA277" w:rsidR="00590F29" w:rsidRDefault="00590F29" w:rsidP="00162EAC">
      <w:pPr>
        <w:spacing w:after="0"/>
        <w:jc w:val="both"/>
        <w:rPr>
          <w:rFonts w:asciiTheme="minorHAnsi" w:hAnsiTheme="minorHAnsi" w:cstheme="minorHAnsi"/>
          <w:color w:val="000000" w:themeColor="text1"/>
          <w:sz w:val="22"/>
          <w:szCs w:val="22"/>
          <w:lang w:val="sl-SI"/>
        </w:rPr>
      </w:pPr>
    </w:p>
    <w:p w14:paraId="16C480E8" w14:textId="3D71D2DA" w:rsidR="00590F29" w:rsidRDefault="00590F29" w:rsidP="00162EAC">
      <w:pPr>
        <w:spacing w:after="0"/>
        <w:jc w:val="both"/>
        <w:rPr>
          <w:rFonts w:asciiTheme="minorHAnsi" w:hAnsiTheme="minorHAnsi" w:cstheme="minorHAnsi"/>
          <w:color w:val="000000" w:themeColor="text1"/>
          <w:sz w:val="22"/>
          <w:szCs w:val="22"/>
          <w:lang w:val="sl-SI"/>
        </w:rPr>
      </w:pPr>
    </w:p>
    <w:p w14:paraId="52B2C13F" w14:textId="56FBA977" w:rsidR="00590F29" w:rsidRDefault="00590F29" w:rsidP="00162EAC">
      <w:pPr>
        <w:spacing w:after="0"/>
        <w:jc w:val="both"/>
        <w:rPr>
          <w:rFonts w:asciiTheme="minorHAnsi" w:hAnsiTheme="minorHAnsi" w:cstheme="minorHAnsi"/>
          <w:color w:val="000000" w:themeColor="text1"/>
          <w:sz w:val="22"/>
          <w:szCs w:val="22"/>
          <w:lang w:val="sl-SI"/>
        </w:rPr>
      </w:pPr>
    </w:p>
    <w:p w14:paraId="0FA12827" w14:textId="77777777" w:rsidR="00590F29" w:rsidRDefault="00590F29" w:rsidP="00162EAC">
      <w:pPr>
        <w:spacing w:after="0"/>
        <w:jc w:val="both"/>
        <w:rPr>
          <w:rFonts w:asciiTheme="minorHAnsi" w:hAnsiTheme="minorHAnsi" w:cstheme="minorHAnsi"/>
          <w:color w:val="000000" w:themeColor="text1"/>
          <w:sz w:val="22"/>
          <w:szCs w:val="22"/>
          <w:lang w:val="sl-SI"/>
        </w:rPr>
      </w:pPr>
    </w:p>
    <w:p w14:paraId="5F1D8EFC" w14:textId="77777777" w:rsidR="005D6278" w:rsidRDefault="005D6278" w:rsidP="00162EAC">
      <w:pPr>
        <w:spacing w:after="0"/>
        <w:jc w:val="both"/>
        <w:rPr>
          <w:rFonts w:asciiTheme="minorHAnsi" w:hAnsiTheme="minorHAnsi" w:cstheme="minorHAnsi"/>
          <w:color w:val="000000" w:themeColor="text1"/>
          <w:sz w:val="22"/>
          <w:szCs w:val="22"/>
          <w:lang w:val="sl-SI"/>
        </w:rPr>
      </w:pPr>
    </w:p>
    <w:p w14:paraId="6EA77BC0" w14:textId="525C7CEF" w:rsidR="00C1111B" w:rsidRDefault="00C1111B" w:rsidP="00162EAC">
      <w:pPr>
        <w:spacing w:after="0"/>
        <w:jc w:val="both"/>
        <w:rPr>
          <w:rFonts w:asciiTheme="minorHAnsi" w:hAnsiTheme="minorHAnsi" w:cstheme="minorHAnsi"/>
          <w:color w:val="000000" w:themeColor="text1"/>
          <w:sz w:val="22"/>
          <w:szCs w:val="22"/>
          <w:lang w:val="sl-SI"/>
        </w:rPr>
      </w:pPr>
    </w:p>
    <w:p w14:paraId="37276AAA"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7DD6D9C5"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396DC48C"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2D9F9909"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46423A52"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2539DEA4"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4DD9DEC1"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65B11CA3"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1D5FE480"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7246FA3C"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2DA9B148" w14:textId="05971A91" w:rsidR="00C16FBA" w:rsidRDefault="00C16FBA" w:rsidP="00162EAC">
      <w:pPr>
        <w:spacing w:after="0"/>
        <w:jc w:val="both"/>
        <w:rPr>
          <w:rFonts w:asciiTheme="minorHAnsi" w:hAnsiTheme="minorHAnsi" w:cstheme="minorHAnsi"/>
          <w:color w:val="000000" w:themeColor="text1"/>
          <w:sz w:val="22"/>
          <w:szCs w:val="22"/>
          <w:lang w:val="sl-SI"/>
        </w:rPr>
      </w:pPr>
    </w:p>
    <w:p w14:paraId="0B24F7EC"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5BD5D0F8" w14:textId="5D4DC254" w:rsidR="007F399E" w:rsidRPr="00F32184" w:rsidRDefault="007F399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F456" w14:textId="77777777" w:rsidR="00CE2804" w:rsidRDefault="00CE2804" w:rsidP="00310189">
      <w:pPr>
        <w:spacing w:after="0"/>
      </w:pPr>
      <w:r>
        <w:separator/>
      </w:r>
    </w:p>
  </w:endnote>
  <w:endnote w:type="continuationSeparator" w:id="0">
    <w:p w14:paraId="096BFA5E" w14:textId="77777777" w:rsidR="00CE2804" w:rsidRDefault="00CE2804"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323AAFCA"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694FAB" w:rsidRPr="00694FAB">
          <w:rPr>
            <w:rFonts w:ascii="Calibri" w:hAnsi="Calibri" w:cs="Calibri"/>
            <w:noProof/>
            <w:sz w:val="20"/>
            <w:szCs w:val="20"/>
            <w:lang w:val="sl-SI"/>
          </w:rPr>
          <w:t>4</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E113" w14:textId="77777777" w:rsidR="00CE2804" w:rsidRDefault="00CE2804" w:rsidP="00310189">
      <w:pPr>
        <w:spacing w:after="0"/>
      </w:pPr>
      <w:r>
        <w:separator/>
      </w:r>
    </w:p>
  </w:footnote>
  <w:footnote w:type="continuationSeparator" w:id="0">
    <w:p w14:paraId="0590E447" w14:textId="77777777" w:rsidR="00CE2804" w:rsidRDefault="00CE2804"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5"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2"/>
  </w:num>
  <w:num w:numId="3">
    <w:abstractNumId w:val="14"/>
  </w:num>
  <w:num w:numId="4">
    <w:abstractNumId w:val="27"/>
  </w:num>
  <w:num w:numId="5">
    <w:abstractNumId w:val="29"/>
  </w:num>
  <w:num w:numId="6">
    <w:abstractNumId w:val="22"/>
  </w:num>
  <w:num w:numId="7">
    <w:abstractNumId w:val="11"/>
  </w:num>
  <w:num w:numId="8">
    <w:abstractNumId w:val="31"/>
  </w:num>
  <w:num w:numId="9">
    <w:abstractNumId w:val="13"/>
  </w:num>
  <w:num w:numId="10">
    <w:abstractNumId w:val="40"/>
  </w:num>
  <w:num w:numId="11">
    <w:abstractNumId w:val="24"/>
  </w:num>
  <w:num w:numId="12">
    <w:abstractNumId w:val="12"/>
  </w:num>
  <w:num w:numId="13">
    <w:abstractNumId w:val="7"/>
  </w:num>
  <w:num w:numId="14">
    <w:abstractNumId w:val="10"/>
  </w:num>
  <w:num w:numId="15">
    <w:abstractNumId w:val="15"/>
  </w:num>
  <w:num w:numId="16">
    <w:abstractNumId w:val="38"/>
  </w:num>
  <w:num w:numId="17">
    <w:abstractNumId w:val="30"/>
  </w:num>
  <w:num w:numId="18">
    <w:abstractNumId w:val="9"/>
  </w:num>
  <w:num w:numId="19">
    <w:abstractNumId w:val="34"/>
  </w:num>
  <w:num w:numId="20">
    <w:abstractNumId w:val="1"/>
  </w:num>
  <w:num w:numId="21">
    <w:abstractNumId w:val="39"/>
  </w:num>
  <w:num w:numId="22">
    <w:abstractNumId w:val="20"/>
  </w:num>
  <w:num w:numId="23">
    <w:abstractNumId w:val="35"/>
  </w:num>
  <w:num w:numId="24">
    <w:abstractNumId w:val="33"/>
  </w:num>
  <w:num w:numId="25">
    <w:abstractNumId w:val="37"/>
  </w:num>
  <w:num w:numId="26">
    <w:abstractNumId w:val="26"/>
  </w:num>
  <w:num w:numId="27">
    <w:abstractNumId w:val="28"/>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1"/>
  </w:num>
  <w:num w:numId="35">
    <w:abstractNumId w:val="17"/>
  </w:num>
  <w:num w:numId="36">
    <w:abstractNumId w:val="36"/>
  </w:num>
  <w:num w:numId="37">
    <w:abstractNumId w:val="25"/>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13C7"/>
    <w:rsid w:val="000121B3"/>
    <w:rsid w:val="00012CFD"/>
    <w:rsid w:val="00014959"/>
    <w:rsid w:val="00014A93"/>
    <w:rsid w:val="00014B48"/>
    <w:rsid w:val="00016C31"/>
    <w:rsid w:val="000179C1"/>
    <w:rsid w:val="000179FB"/>
    <w:rsid w:val="0002006E"/>
    <w:rsid w:val="00020B07"/>
    <w:rsid w:val="0002111B"/>
    <w:rsid w:val="00021BB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985"/>
    <w:rsid w:val="00046CA6"/>
    <w:rsid w:val="00047BAA"/>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033"/>
    <w:rsid w:val="00096221"/>
    <w:rsid w:val="000964B0"/>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E2F"/>
    <w:rsid w:val="00126F91"/>
    <w:rsid w:val="00130B19"/>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2EAC"/>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235"/>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44BE"/>
    <w:rsid w:val="001D538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85D"/>
    <w:rsid w:val="001F79AE"/>
    <w:rsid w:val="001F7A0D"/>
    <w:rsid w:val="002008D6"/>
    <w:rsid w:val="00200A26"/>
    <w:rsid w:val="00200F12"/>
    <w:rsid w:val="0020330E"/>
    <w:rsid w:val="00206C50"/>
    <w:rsid w:val="00206E1E"/>
    <w:rsid w:val="002105D2"/>
    <w:rsid w:val="002119D6"/>
    <w:rsid w:val="00211F93"/>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3DF8"/>
    <w:rsid w:val="0025692D"/>
    <w:rsid w:val="00256EE0"/>
    <w:rsid w:val="00257BFF"/>
    <w:rsid w:val="00260D46"/>
    <w:rsid w:val="002628EC"/>
    <w:rsid w:val="0026324B"/>
    <w:rsid w:val="002672CE"/>
    <w:rsid w:val="002701E4"/>
    <w:rsid w:val="00270803"/>
    <w:rsid w:val="00272B63"/>
    <w:rsid w:val="00273DCB"/>
    <w:rsid w:val="002744B5"/>
    <w:rsid w:val="00275CC7"/>
    <w:rsid w:val="0027605B"/>
    <w:rsid w:val="00276D44"/>
    <w:rsid w:val="00277F03"/>
    <w:rsid w:val="0028065F"/>
    <w:rsid w:val="002809E5"/>
    <w:rsid w:val="002813C6"/>
    <w:rsid w:val="00282459"/>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06DC"/>
    <w:rsid w:val="002A12E3"/>
    <w:rsid w:val="002A2CBF"/>
    <w:rsid w:val="002A3071"/>
    <w:rsid w:val="002A3481"/>
    <w:rsid w:val="002A398B"/>
    <w:rsid w:val="002A39CC"/>
    <w:rsid w:val="002A3F3F"/>
    <w:rsid w:val="002A4FD6"/>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D7D18"/>
    <w:rsid w:val="002E00BC"/>
    <w:rsid w:val="002E0808"/>
    <w:rsid w:val="002E0A3D"/>
    <w:rsid w:val="002E1C99"/>
    <w:rsid w:val="002E2FD0"/>
    <w:rsid w:val="002E38BF"/>
    <w:rsid w:val="002E4737"/>
    <w:rsid w:val="002E4DF5"/>
    <w:rsid w:val="002E5756"/>
    <w:rsid w:val="002E57D7"/>
    <w:rsid w:val="002E6FDB"/>
    <w:rsid w:val="002F0107"/>
    <w:rsid w:val="002F0EE3"/>
    <w:rsid w:val="002F143F"/>
    <w:rsid w:val="002F25FE"/>
    <w:rsid w:val="002F28F0"/>
    <w:rsid w:val="002F34ED"/>
    <w:rsid w:val="002F3518"/>
    <w:rsid w:val="002F3E85"/>
    <w:rsid w:val="002F4C89"/>
    <w:rsid w:val="002F50A5"/>
    <w:rsid w:val="002F5407"/>
    <w:rsid w:val="0030172B"/>
    <w:rsid w:val="00301DEE"/>
    <w:rsid w:val="0030251E"/>
    <w:rsid w:val="0030312E"/>
    <w:rsid w:val="00303159"/>
    <w:rsid w:val="0030337E"/>
    <w:rsid w:val="003034CB"/>
    <w:rsid w:val="00304119"/>
    <w:rsid w:val="0030556E"/>
    <w:rsid w:val="0030795E"/>
    <w:rsid w:val="00307F0A"/>
    <w:rsid w:val="00310189"/>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7CB7"/>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B081F"/>
    <w:rsid w:val="003B2672"/>
    <w:rsid w:val="003B328A"/>
    <w:rsid w:val="003B475E"/>
    <w:rsid w:val="003B5E8F"/>
    <w:rsid w:val="003B5FCC"/>
    <w:rsid w:val="003B6B3C"/>
    <w:rsid w:val="003B6D5F"/>
    <w:rsid w:val="003B6E0D"/>
    <w:rsid w:val="003C09E7"/>
    <w:rsid w:val="003C27D2"/>
    <w:rsid w:val="003C488F"/>
    <w:rsid w:val="003C5CE4"/>
    <w:rsid w:val="003C6664"/>
    <w:rsid w:val="003D13A1"/>
    <w:rsid w:val="003D1C4C"/>
    <w:rsid w:val="003D1E40"/>
    <w:rsid w:val="003D2937"/>
    <w:rsid w:val="003D383E"/>
    <w:rsid w:val="003D4266"/>
    <w:rsid w:val="003D6E0C"/>
    <w:rsid w:val="003D6FFC"/>
    <w:rsid w:val="003D71C0"/>
    <w:rsid w:val="003E194D"/>
    <w:rsid w:val="003E2F82"/>
    <w:rsid w:val="003E32EA"/>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1FA4"/>
    <w:rsid w:val="00432100"/>
    <w:rsid w:val="00434001"/>
    <w:rsid w:val="0043687B"/>
    <w:rsid w:val="00437133"/>
    <w:rsid w:val="00440320"/>
    <w:rsid w:val="00440765"/>
    <w:rsid w:val="0044090B"/>
    <w:rsid w:val="00440FDE"/>
    <w:rsid w:val="004418C7"/>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59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A607B"/>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320F"/>
    <w:rsid w:val="004E4EFA"/>
    <w:rsid w:val="004E522C"/>
    <w:rsid w:val="004E5293"/>
    <w:rsid w:val="004E5376"/>
    <w:rsid w:val="004E68B2"/>
    <w:rsid w:val="004E7721"/>
    <w:rsid w:val="004F0FA8"/>
    <w:rsid w:val="004F1AD1"/>
    <w:rsid w:val="004F1F31"/>
    <w:rsid w:val="004F2DA9"/>
    <w:rsid w:val="004F420F"/>
    <w:rsid w:val="004F6236"/>
    <w:rsid w:val="00501071"/>
    <w:rsid w:val="00501E1A"/>
    <w:rsid w:val="00504083"/>
    <w:rsid w:val="00505EFF"/>
    <w:rsid w:val="00507674"/>
    <w:rsid w:val="00511AB2"/>
    <w:rsid w:val="00511E36"/>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79CC"/>
    <w:rsid w:val="00547D56"/>
    <w:rsid w:val="00547EB8"/>
    <w:rsid w:val="005503FD"/>
    <w:rsid w:val="00554983"/>
    <w:rsid w:val="00555D65"/>
    <w:rsid w:val="0055632D"/>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348D"/>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21EF"/>
    <w:rsid w:val="005A23DC"/>
    <w:rsid w:val="005A4CCC"/>
    <w:rsid w:val="005A54C8"/>
    <w:rsid w:val="005A591F"/>
    <w:rsid w:val="005A60DB"/>
    <w:rsid w:val="005B0095"/>
    <w:rsid w:val="005B156A"/>
    <w:rsid w:val="005C0987"/>
    <w:rsid w:val="005C2B4E"/>
    <w:rsid w:val="005C5984"/>
    <w:rsid w:val="005C63FE"/>
    <w:rsid w:val="005C79DE"/>
    <w:rsid w:val="005C7EAB"/>
    <w:rsid w:val="005D0C3B"/>
    <w:rsid w:val="005D250D"/>
    <w:rsid w:val="005D2A03"/>
    <w:rsid w:val="005D2BE4"/>
    <w:rsid w:val="005D3B8A"/>
    <w:rsid w:val="005D53F3"/>
    <w:rsid w:val="005D57DA"/>
    <w:rsid w:val="005D6278"/>
    <w:rsid w:val="005D7E69"/>
    <w:rsid w:val="005E0722"/>
    <w:rsid w:val="005E0C00"/>
    <w:rsid w:val="005E0FF7"/>
    <w:rsid w:val="005E1D6F"/>
    <w:rsid w:val="005E4B68"/>
    <w:rsid w:val="005E4C14"/>
    <w:rsid w:val="005E7A31"/>
    <w:rsid w:val="005F03B6"/>
    <w:rsid w:val="005F0CA6"/>
    <w:rsid w:val="005F13E9"/>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7402"/>
    <w:rsid w:val="00617516"/>
    <w:rsid w:val="006220C2"/>
    <w:rsid w:val="006226A2"/>
    <w:rsid w:val="00622B2A"/>
    <w:rsid w:val="00624C4C"/>
    <w:rsid w:val="00625D27"/>
    <w:rsid w:val="00625F4E"/>
    <w:rsid w:val="00631646"/>
    <w:rsid w:val="00631BCA"/>
    <w:rsid w:val="00635787"/>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4FAB"/>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B46A9"/>
    <w:rsid w:val="006C056B"/>
    <w:rsid w:val="006C08CE"/>
    <w:rsid w:val="006C23F9"/>
    <w:rsid w:val="006C343F"/>
    <w:rsid w:val="006C3E99"/>
    <w:rsid w:val="006C4487"/>
    <w:rsid w:val="006C487C"/>
    <w:rsid w:val="006C55BA"/>
    <w:rsid w:val="006C6E61"/>
    <w:rsid w:val="006C7821"/>
    <w:rsid w:val="006D0797"/>
    <w:rsid w:val="006D17DB"/>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C9B"/>
    <w:rsid w:val="00707DC7"/>
    <w:rsid w:val="00710CEF"/>
    <w:rsid w:val="007112E3"/>
    <w:rsid w:val="00714B23"/>
    <w:rsid w:val="0071561B"/>
    <w:rsid w:val="00715D9C"/>
    <w:rsid w:val="00720E49"/>
    <w:rsid w:val="00722680"/>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DD7"/>
    <w:rsid w:val="00747F18"/>
    <w:rsid w:val="007535EC"/>
    <w:rsid w:val="00755F56"/>
    <w:rsid w:val="007561D9"/>
    <w:rsid w:val="00756502"/>
    <w:rsid w:val="00756A71"/>
    <w:rsid w:val="007579A6"/>
    <w:rsid w:val="007604B8"/>
    <w:rsid w:val="007642ED"/>
    <w:rsid w:val="0076514C"/>
    <w:rsid w:val="00771355"/>
    <w:rsid w:val="00771F70"/>
    <w:rsid w:val="00774DEE"/>
    <w:rsid w:val="00774EC8"/>
    <w:rsid w:val="0077687F"/>
    <w:rsid w:val="00776FF9"/>
    <w:rsid w:val="0077724E"/>
    <w:rsid w:val="00777F2D"/>
    <w:rsid w:val="007805BD"/>
    <w:rsid w:val="00780972"/>
    <w:rsid w:val="00782FFC"/>
    <w:rsid w:val="007832DC"/>
    <w:rsid w:val="00787CC0"/>
    <w:rsid w:val="007918D7"/>
    <w:rsid w:val="00792078"/>
    <w:rsid w:val="00792F1C"/>
    <w:rsid w:val="007949C3"/>
    <w:rsid w:val="00794CDC"/>
    <w:rsid w:val="00795440"/>
    <w:rsid w:val="00795D44"/>
    <w:rsid w:val="007960A9"/>
    <w:rsid w:val="00797765"/>
    <w:rsid w:val="007A2BA5"/>
    <w:rsid w:val="007A33F5"/>
    <w:rsid w:val="007A4318"/>
    <w:rsid w:val="007A5807"/>
    <w:rsid w:val="007A603D"/>
    <w:rsid w:val="007A619C"/>
    <w:rsid w:val="007A6656"/>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E6501"/>
    <w:rsid w:val="007F0BE3"/>
    <w:rsid w:val="007F13CE"/>
    <w:rsid w:val="007F37DF"/>
    <w:rsid w:val="007F399E"/>
    <w:rsid w:val="007F3BA5"/>
    <w:rsid w:val="007F3C71"/>
    <w:rsid w:val="007F6FD9"/>
    <w:rsid w:val="007F7139"/>
    <w:rsid w:val="00800553"/>
    <w:rsid w:val="008008EB"/>
    <w:rsid w:val="00800FD0"/>
    <w:rsid w:val="008011B1"/>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492"/>
    <w:rsid w:val="00826FFD"/>
    <w:rsid w:val="00827E38"/>
    <w:rsid w:val="00827F1F"/>
    <w:rsid w:val="00830861"/>
    <w:rsid w:val="0083413E"/>
    <w:rsid w:val="008343D5"/>
    <w:rsid w:val="00834A57"/>
    <w:rsid w:val="008362F5"/>
    <w:rsid w:val="008371DD"/>
    <w:rsid w:val="00837AA3"/>
    <w:rsid w:val="008407A0"/>
    <w:rsid w:val="0084102F"/>
    <w:rsid w:val="00841753"/>
    <w:rsid w:val="00841B70"/>
    <w:rsid w:val="0084356C"/>
    <w:rsid w:val="00845440"/>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3A65"/>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0EA"/>
    <w:rsid w:val="009152AF"/>
    <w:rsid w:val="00915311"/>
    <w:rsid w:val="00915FA3"/>
    <w:rsid w:val="0091626B"/>
    <w:rsid w:val="00920112"/>
    <w:rsid w:val="00920EDF"/>
    <w:rsid w:val="00921727"/>
    <w:rsid w:val="009226CE"/>
    <w:rsid w:val="009242D3"/>
    <w:rsid w:val="0092747F"/>
    <w:rsid w:val="00930B61"/>
    <w:rsid w:val="009322DF"/>
    <w:rsid w:val="00934D0A"/>
    <w:rsid w:val="00936A6F"/>
    <w:rsid w:val="0094201C"/>
    <w:rsid w:val="00942196"/>
    <w:rsid w:val="009424EC"/>
    <w:rsid w:val="00943F1D"/>
    <w:rsid w:val="009463F8"/>
    <w:rsid w:val="00947361"/>
    <w:rsid w:val="0094757E"/>
    <w:rsid w:val="00947FC4"/>
    <w:rsid w:val="00950911"/>
    <w:rsid w:val="0095536A"/>
    <w:rsid w:val="0095548E"/>
    <w:rsid w:val="009556D9"/>
    <w:rsid w:val="00955E45"/>
    <w:rsid w:val="00956AA2"/>
    <w:rsid w:val="00956CEC"/>
    <w:rsid w:val="00960018"/>
    <w:rsid w:val="0096016B"/>
    <w:rsid w:val="00960442"/>
    <w:rsid w:val="00962D9D"/>
    <w:rsid w:val="00963DC0"/>
    <w:rsid w:val="00964F80"/>
    <w:rsid w:val="00967357"/>
    <w:rsid w:val="009700F4"/>
    <w:rsid w:val="00970B95"/>
    <w:rsid w:val="00971001"/>
    <w:rsid w:val="00971677"/>
    <w:rsid w:val="00972961"/>
    <w:rsid w:val="00973F30"/>
    <w:rsid w:val="00973FD1"/>
    <w:rsid w:val="009744E3"/>
    <w:rsid w:val="00980519"/>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30E0"/>
    <w:rsid w:val="009B5740"/>
    <w:rsid w:val="009B5907"/>
    <w:rsid w:val="009B5C1A"/>
    <w:rsid w:val="009C22E1"/>
    <w:rsid w:val="009C27F9"/>
    <w:rsid w:val="009C36E6"/>
    <w:rsid w:val="009C43D7"/>
    <w:rsid w:val="009C5FF5"/>
    <w:rsid w:val="009C6AA7"/>
    <w:rsid w:val="009C7E46"/>
    <w:rsid w:val="009D0517"/>
    <w:rsid w:val="009D08D4"/>
    <w:rsid w:val="009D0B28"/>
    <w:rsid w:val="009D1785"/>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043"/>
    <w:rsid w:val="00A006DD"/>
    <w:rsid w:val="00A015AE"/>
    <w:rsid w:val="00A01B04"/>
    <w:rsid w:val="00A027AF"/>
    <w:rsid w:val="00A031DD"/>
    <w:rsid w:val="00A035FA"/>
    <w:rsid w:val="00A0680B"/>
    <w:rsid w:val="00A06B90"/>
    <w:rsid w:val="00A07570"/>
    <w:rsid w:val="00A07D85"/>
    <w:rsid w:val="00A1196A"/>
    <w:rsid w:val="00A13217"/>
    <w:rsid w:val="00A1330C"/>
    <w:rsid w:val="00A13B3B"/>
    <w:rsid w:val="00A13DDF"/>
    <w:rsid w:val="00A1472C"/>
    <w:rsid w:val="00A16A8D"/>
    <w:rsid w:val="00A202A9"/>
    <w:rsid w:val="00A227D1"/>
    <w:rsid w:val="00A2287E"/>
    <w:rsid w:val="00A23ACB"/>
    <w:rsid w:val="00A2403F"/>
    <w:rsid w:val="00A2451E"/>
    <w:rsid w:val="00A2642E"/>
    <w:rsid w:val="00A26DC4"/>
    <w:rsid w:val="00A26E29"/>
    <w:rsid w:val="00A27090"/>
    <w:rsid w:val="00A30AAF"/>
    <w:rsid w:val="00A31915"/>
    <w:rsid w:val="00A31EB6"/>
    <w:rsid w:val="00A32DFD"/>
    <w:rsid w:val="00A337F7"/>
    <w:rsid w:val="00A35267"/>
    <w:rsid w:val="00A35E82"/>
    <w:rsid w:val="00A3617A"/>
    <w:rsid w:val="00A36F9C"/>
    <w:rsid w:val="00A401CD"/>
    <w:rsid w:val="00A406C7"/>
    <w:rsid w:val="00A41385"/>
    <w:rsid w:val="00A4221D"/>
    <w:rsid w:val="00A43402"/>
    <w:rsid w:val="00A4394D"/>
    <w:rsid w:val="00A44847"/>
    <w:rsid w:val="00A448DF"/>
    <w:rsid w:val="00A44B1B"/>
    <w:rsid w:val="00A50B08"/>
    <w:rsid w:val="00A51185"/>
    <w:rsid w:val="00A51671"/>
    <w:rsid w:val="00A5377D"/>
    <w:rsid w:val="00A537A1"/>
    <w:rsid w:val="00A54CBE"/>
    <w:rsid w:val="00A55F71"/>
    <w:rsid w:val="00A564C3"/>
    <w:rsid w:val="00A567FD"/>
    <w:rsid w:val="00A57B97"/>
    <w:rsid w:val="00A60215"/>
    <w:rsid w:val="00A60C72"/>
    <w:rsid w:val="00A62F65"/>
    <w:rsid w:val="00A632EE"/>
    <w:rsid w:val="00A650FA"/>
    <w:rsid w:val="00A65E40"/>
    <w:rsid w:val="00A67374"/>
    <w:rsid w:val="00A676B0"/>
    <w:rsid w:val="00A71222"/>
    <w:rsid w:val="00A7182F"/>
    <w:rsid w:val="00A718DB"/>
    <w:rsid w:val="00A731B5"/>
    <w:rsid w:val="00A74CD2"/>
    <w:rsid w:val="00A75AAE"/>
    <w:rsid w:val="00A76CE9"/>
    <w:rsid w:val="00A76F2D"/>
    <w:rsid w:val="00A776B6"/>
    <w:rsid w:val="00A808AD"/>
    <w:rsid w:val="00A81FE5"/>
    <w:rsid w:val="00A820AA"/>
    <w:rsid w:val="00A82B63"/>
    <w:rsid w:val="00A84E49"/>
    <w:rsid w:val="00A850C8"/>
    <w:rsid w:val="00A869BC"/>
    <w:rsid w:val="00A872AB"/>
    <w:rsid w:val="00A87444"/>
    <w:rsid w:val="00A87534"/>
    <w:rsid w:val="00A87721"/>
    <w:rsid w:val="00A87C3D"/>
    <w:rsid w:val="00A902F3"/>
    <w:rsid w:val="00A924BA"/>
    <w:rsid w:val="00A941A5"/>
    <w:rsid w:val="00A9466A"/>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A7CCF"/>
    <w:rsid w:val="00AB0A84"/>
    <w:rsid w:val="00AB4534"/>
    <w:rsid w:val="00AB4DF2"/>
    <w:rsid w:val="00AB4F01"/>
    <w:rsid w:val="00AC2EE1"/>
    <w:rsid w:val="00AC35DF"/>
    <w:rsid w:val="00AC3E65"/>
    <w:rsid w:val="00AC4B8F"/>
    <w:rsid w:val="00AC583F"/>
    <w:rsid w:val="00AC5F31"/>
    <w:rsid w:val="00AC625E"/>
    <w:rsid w:val="00AC6750"/>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6052"/>
    <w:rsid w:val="00B17545"/>
    <w:rsid w:val="00B17B9F"/>
    <w:rsid w:val="00B17C24"/>
    <w:rsid w:val="00B21320"/>
    <w:rsid w:val="00B2240B"/>
    <w:rsid w:val="00B23007"/>
    <w:rsid w:val="00B26C24"/>
    <w:rsid w:val="00B27C07"/>
    <w:rsid w:val="00B31293"/>
    <w:rsid w:val="00B31FDE"/>
    <w:rsid w:val="00B34B14"/>
    <w:rsid w:val="00B34DCC"/>
    <w:rsid w:val="00B35B6F"/>
    <w:rsid w:val="00B362A9"/>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97ADD"/>
    <w:rsid w:val="00BA0088"/>
    <w:rsid w:val="00BA0268"/>
    <w:rsid w:val="00BA120B"/>
    <w:rsid w:val="00BA1C24"/>
    <w:rsid w:val="00BA3845"/>
    <w:rsid w:val="00BA673F"/>
    <w:rsid w:val="00BB0BEA"/>
    <w:rsid w:val="00BB17D4"/>
    <w:rsid w:val="00BB19E6"/>
    <w:rsid w:val="00BB1CC0"/>
    <w:rsid w:val="00BB5ACD"/>
    <w:rsid w:val="00BB784E"/>
    <w:rsid w:val="00BB7A40"/>
    <w:rsid w:val="00BC0796"/>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693E"/>
    <w:rsid w:val="00BD6FDD"/>
    <w:rsid w:val="00BE0845"/>
    <w:rsid w:val="00BE2CE3"/>
    <w:rsid w:val="00BE3339"/>
    <w:rsid w:val="00BE4A41"/>
    <w:rsid w:val="00BE61CD"/>
    <w:rsid w:val="00BE6513"/>
    <w:rsid w:val="00BF0480"/>
    <w:rsid w:val="00BF0931"/>
    <w:rsid w:val="00BF2700"/>
    <w:rsid w:val="00BF3743"/>
    <w:rsid w:val="00BF3EAE"/>
    <w:rsid w:val="00BF452D"/>
    <w:rsid w:val="00BF51AE"/>
    <w:rsid w:val="00BF568E"/>
    <w:rsid w:val="00BF773F"/>
    <w:rsid w:val="00C012B2"/>
    <w:rsid w:val="00C01827"/>
    <w:rsid w:val="00C02264"/>
    <w:rsid w:val="00C034FE"/>
    <w:rsid w:val="00C05A43"/>
    <w:rsid w:val="00C1111B"/>
    <w:rsid w:val="00C11295"/>
    <w:rsid w:val="00C1183C"/>
    <w:rsid w:val="00C1242B"/>
    <w:rsid w:val="00C12A75"/>
    <w:rsid w:val="00C134B1"/>
    <w:rsid w:val="00C16FBA"/>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3B1B"/>
    <w:rsid w:val="00C44043"/>
    <w:rsid w:val="00C44D17"/>
    <w:rsid w:val="00C45070"/>
    <w:rsid w:val="00C45F65"/>
    <w:rsid w:val="00C46116"/>
    <w:rsid w:val="00C47083"/>
    <w:rsid w:val="00C47122"/>
    <w:rsid w:val="00C47BE2"/>
    <w:rsid w:val="00C50CDE"/>
    <w:rsid w:val="00C510D3"/>
    <w:rsid w:val="00C5242A"/>
    <w:rsid w:val="00C527A0"/>
    <w:rsid w:val="00C551D0"/>
    <w:rsid w:val="00C570B7"/>
    <w:rsid w:val="00C62E3B"/>
    <w:rsid w:val="00C6311D"/>
    <w:rsid w:val="00C63A43"/>
    <w:rsid w:val="00C63CF6"/>
    <w:rsid w:val="00C6727F"/>
    <w:rsid w:val="00C67E46"/>
    <w:rsid w:val="00C70133"/>
    <w:rsid w:val="00C723CB"/>
    <w:rsid w:val="00C7297F"/>
    <w:rsid w:val="00C72E52"/>
    <w:rsid w:val="00C747C4"/>
    <w:rsid w:val="00C75D82"/>
    <w:rsid w:val="00C76CBA"/>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97397"/>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5DF"/>
    <w:rsid w:val="00CC3A04"/>
    <w:rsid w:val="00CC4EE5"/>
    <w:rsid w:val="00CC53A9"/>
    <w:rsid w:val="00CC79B2"/>
    <w:rsid w:val="00CD106E"/>
    <w:rsid w:val="00CD1F69"/>
    <w:rsid w:val="00CD22A8"/>
    <w:rsid w:val="00CD2E38"/>
    <w:rsid w:val="00CD3E7D"/>
    <w:rsid w:val="00CD3F38"/>
    <w:rsid w:val="00CD5386"/>
    <w:rsid w:val="00CD56AC"/>
    <w:rsid w:val="00CE0651"/>
    <w:rsid w:val="00CE0BD7"/>
    <w:rsid w:val="00CE0EB3"/>
    <w:rsid w:val="00CE15BA"/>
    <w:rsid w:val="00CE1744"/>
    <w:rsid w:val="00CE1F76"/>
    <w:rsid w:val="00CE22BB"/>
    <w:rsid w:val="00CE2804"/>
    <w:rsid w:val="00CE2EB3"/>
    <w:rsid w:val="00CE32FC"/>
    <w:rsid w:val="00CE361A"/>
    <w:rsid w:val="00CE3AEF"/>
    <w:rsid w:val="00CE4BFB"/>
    <w:rsid w:val="00CE6D41"/>
    <w:rsid w:val="00CF2D02"/>
    <w:rsid w:val="00CF66BD"/>
    <w:rsid w:val="00CF7DAD"/>
    <w:rsid w:val="00D00B92"/>
    <w:rsid w:val="00D01F7C"/>
    <w:rsid w:val="00D0279E"/>
    <w:rsid w:val="00D02EF2"/>
    <w:rsid w:val="00D03886"/>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6684C"/>
    <w:rsid w:val="00D7022F"/>
    <w:rsid w:val="00D7038C"/>
    <w:rsid w:val="00D71289"/>
    <w:rsid w:val="00D7192C"/>
    <w:rsid w:val="00D71CA4"/>
    <w:rsid w:val="00D71D20"/>
    <w:rsid w:val="00D72BAA"/>
    <w:rsid w:val="00D7413C"/>
    <w:rsid w:val="00D74877"/>
    <w:rsid w:val="00D75156"/>
    <w:rsid w:val="00D75FBF"/>
    <w:rsid w:val="00D770F5"/>
    <w:rsid w:val="00D77B68"/>
    <w:rsid w:val="00D77DC9"/>
    <w:rsid w:val="00D80407"/>
    <w:rsid w:val="00D80E22"/>
    <w:rsid w:val="00D82A48"/>
    <w:rsid w:val="00D82B52"/>
    <w:rsid w:val="00D82D06"/>
    <w:rsid w:val="00D909D1"/>
    <w:rsid w:val="00D928B1"/>
    <w:rsid w:val="00D92973"/>
    <w:rsid w:val="00D92B49"/>
    <w:rsid w:val="00D93CB1"/>
    <w:rsid w:val="00D94B8B"/>
    <w:rsid w:val="00D959C8"/>
    <w:rsid w:val="00D9796C"/>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793"/>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D71"/>
    <w:rsid w:val="00E75998"/>
    <w:rsid w:val="00E75FDC"/>
    <w:rsid w:val="00E762BC"/>
    <w:rsid w:val="00E771F5"/>
    <w:rsid w:val="00E7724E"/>
    <w:rsid w:val="00E810CB"/>
    <w:rsid w:val="00E830BF"/>
    <w:rsid w:val="00E8381B"/>
    <w:rsid w:val="00E83D08"/>
    <w:rsid w:val="00E84292"/>
    <w:rsid w:val="00E85CAD"/>
    <w:rsid w:val="00E86989"/>
    <w:rsid w:val="00E86D60"/>
    <w:rsid w:val="00E8784B"/>
    <w:rsid w:val="00E90D8F"/>
    <w:rsid w:val="00E91D5C"/>
    <w:rsid w:val="00E9292F"/>
    <w:rsid w:val="00E944F1"/>
    <w:rsid w:val="00E96933"/>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CDB"/>
    <w:rsid w:val="00EB60F3"/>
    <w:rsid w:val="00EB631C"/>
    <w:rsid w:val="00EB7158"/>
    <w:rsid w:val="00EB7633"/>
    <w:rsid w:val="00EC0182"/>
    <w:rsid w:val="00EC16A4"/>
    <w:rsid w:val="00EC4930"/>
    <w:rsid w:val="00EC4D1E"/>
    <w:rsid w:val="00EC6A1F"/>
    <w:rsid w:val="00EC6A86"/>
    <w:rsid w:val="00ED039A"/>
    <w:rsid w:val="00ED11B0"/>
    <w:rsid w:val="00ED163F"/>
    <w:rsid w:val="00ED1DA4"/>
    <w:rsid w:val="00ED1E8F"/>
    <w:rsid w:val="00ED4011"/>
    <w:rsid w:val="00ED54E7"/>
    <w:rsid w:val="00ED5896"/>
    <w:rsid w:val="00ED78D3"/>
    <w:rsid w:val="00EE1A66"/>
    <w:rsid w:val="00EE2957"/>
    <w:rsid w:val="00EE3177"/>
    <w:rsid w:val="00EE377F"/>
    <w:rsid w:val="00EE38D9"/>
    <w:rsid w:val="00EE5BD0"/>
    <w:rsid w:val="00EE6452"/>
    <w:rsid w:val="00EE6CFF"/>
    <w:rsid w:val="00EF3E0F"/>
    <w:rsid w:val="00EF5584"/>
    <w:rsid w:val="00EF6891"/>
    <w:rsid w:val="00EF6D66"/>
    <w:rsid w:val="00EF722B"/>
    <w:rsid w:val="00EF7B35"/>
    <w:rsid w:val="00F008EB"/>
    <w:rsid w:val="00F018EC"/>
    <w:rsid w:val="00F02573"/>
    <w:rsid w:val="00F03613"/>
    <w:rsid w:val="00F04F1A"/>
    <w:rsid w:val="00F05AB1"/>
    <w:rsid w:val="00F069D8"/>
    <w:rsid w:val="00F12289"/>
    <w:rsid w:val="00F13FBD"/>
    <w:rsid w:val="00F1723D"/>
    <w:rsid w:val="00F2049B"/>
    <w:rsid w:val="00F206AE"/>
    <w:rsid w:val="00F23311"/>
    <w:rsid w:val="00F23734"/>
    <w:rsid w:val="00F24C39"/>
    <w:rsid w:val="00F24DB3"/>
    <w:rsid w:val="00F25B59"/>
    <w:rsid w:val="00F27996"/>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08D7"/>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C64DF"/>
    <w:rsid w:val="00FD1379"/>
    <w:rsid w:val="00FD1A30"/>
    <w:rsid w:val="00FD29DE"/>
    <w:rsid w:val="00FD2B82"/>
    <w:rsid w:val="00FD2EF5"/>
    <w:rsid w:val="00FD32CF"/>
    <w:rsid w:val="00FD6356"/>
    <w:rsid w:val="00FD78FC"/>
    <w:rsid w:val="00FE06A0"/>
    <w:rsid w:val="00FE09B5"/>
    <w:rsid w:val="00FE2623"/>
    <w:rsid w:val="00FE2EBC"/>
    <w:rsid w:val="00FE3C47"/>
    <w:rsid w:val="00FE4F66"/>
    <w:rsid w:val="00FE5929"/>
    <w:rsid w:val="00FE5BF7"/>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4D92-DDBA-4B83-BB88-6F80FB94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3382</Words>
  <Characters>19281</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5</cp:revision>
  <cp:lastPrinted>2025-03-24T10:01:00Z</cp:lastPrinted>
  <dcterms:created xsi:type="dcterms:W3CDTF">2025-05-19T10:21:00Z</dcterms:created>
  <dcterms:modified xsi:type="dcterms:W3CDTF">2025-05-19T10:31:00Z</dcterms:modified>
</cp:coreProperties>
</file>