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220"/>
        <w:rPr>
          <w:rFonts w:cs="Calibri"/>
          <w:i/>
          <w:color w:themeColor="text1" w:val="000000"/>
          <w:lang w:val="sl-SI"/>
        </w:rPr>
      </w:pPr>
      <w:r>
        <w:rPr>
          <w:rFonts w:cs="Calibri"/>
          <w:color w:themeColor="text1" w:val="000000"/>
          <w:lang w:val="sl-SI"/>
        </w:rPr>
        <w:t>Številka: 0132-23/2026/4</w:t>
      </w:r>
    </w:p>
    <w:p>
      <w:pPr>
        <w:pStyle w:val="Normal"/>
        <w:spacing w:before="0" w:after="220"/>
        <w:jc w:val="both"/>
        <w:rPr>
          <w:rFonts w:cs="Calibri"/>
          <w:color w:themeColor="text1" w:val="000000"/>
          <w:lang w:val="sl-SI"/>
        </w:rPr>
      </w:pPr>
      <w:r>
        <w:rPr>
          <w:rFonts w:cs="Calibri"/>
          <w:color w:themeColor="text1" w:val="000000"/>
          <w:lang w:val="sl-SI"/>
        </w:rPr>
        <w:t>Ljubljana, 14. oktober 2026</w:t>
      </w:r>
    </w:p>
    <w:p>
      <w:pPr>
        <w:pStyle w:val="Title"/>
        <w:rPr>
          <w:rFonts w:ascii="Cambria" w:hAnsi="Cambria"/>
          <w:sz w:val="24"/>
          <w:szCs w:val="24"/>
          <w:lang w:val="sl-SI"/>
        </w:rPr>
      </w:pPr>
      <w:r>
        <w:rPr>
          <w:rFonts w:ascii="Cambria" w:hAnsi="Cambria"/>
          <w:sz w:val="24"/>
          <w:szCs w:val="24"/>
          <w:lang w:val="sl-SI"/>
        </w:rPr>
        <w:t xml:space="preserve">ZAPISNIK </w:t>
      </w:r>
    </w:p>
    <w:p>
      <w:pPr>
        <w:pStyle w:val="BodyText"/>
        <w:jc w:val="both"/>
        <w:rPr>
          <w:sz w:val="24"/>
          <w:szCs w:val="24"/>
          <w:lang w:val="sl-SI"/>
        </w:rPr>
      </w:pPr>
      <w:r>
        <w:rPr>
          <w:sz w:val="24"/>
          <w:szCs w:val="24"/>
          <w:lang w:val="sl-SI"/>
        </w:rPr>
        <w:t xml:space="preserve">53. redne seje Sveta za radiodifuzijo (v nadaljevanju: Svet), ki je bila v torek, </w:t>
      </w:r>
      <w:r>
        <w:rPr>
          <w:rFonts w:eastAsia="Times New Roman"/>
          <w:sz w:val="24"/>
          <w:szCs w:val="24"/>
          <w:lang w:val="sl-SI" w:eastAsia="sl-SI"/>
        </w:rPr>
        <w:t>15. septembra 2026, ob 16. uri na sedežu Sveta, v prostorih Agencije za komunikacijska omrežja in storitve Republike Slovenije, Stegne 7, v Ljubljani (II. nadstropje, velika sejna soba).</w:t>
      </w:r>
    </w:p>
    <w:p>
      <w:pPr>
        <w:pStyle w:val="BodyText"/>
        <w:spacing w:before="0" w:after="0"/>
        <w:jc w:val="both"/>
        <w:rPr>
          <w:rFonts w:cs="Calibri" w:cstheme="minorHAnsi"/>
          <w:color w:themeColor="text1" w:val="000000"/>
          <w:sz w:val="24"/>
          <w:szCs w:val="24"/>
          <w:lang w:val="sl-SI"/>
        </w:rPr>
      </w:pPr>
      <w:r>
        <w:rPr>
          <w:rFonts w:cs="Calibri" w:cstheme="minorHAnsi"/>
          <w:color w:themeColor="text1" w:val="000000"/>
          <w:sz w:val="24"/>
          <w:szCs w:val="24"/>
          <w:lang w:val="sl-SI"/>
        </w:rPr>
        <w:t xml:space="preserve">Prisotni: </w:t>
      </w:r>
    </w:p>
    <w:p>
      <w:pPr>
        <w:pStyle w:val="BodyText"/>
        <w:numPr>
          <w:ilvl w:val="0"/>
          <w:numId w:val="6"/>
        </w:numPr>
        <w:spacing w:before="0" w:after="0"/>
        <w:jc w:val="both"/>
        <w:rPr>
          <w:rFonts w:cs="Calibri" w:cstheme="minorHAnsi"/>
          <w:color w:themeColor="text1" w:val="000000"/>
          <w:sz w:val="24"/>
          <w:szCs w:val="24"/>
          <w:lang w:val="sl-SI"/>
        </w:rPr>
      </w:pPr>
      <w:r>
        <w:rPr>
          <w:rFonts w:cs="Calibri" w:cstheme="minorHAnsi"/>
          <w:color w:themeColor="text1" w:val="000000"/>
          <w:sz w:val="24"/>
          <w:szCs w:val="24"/>
          <w:lang w:val="sl-SI"/>
        </w:rPr>
        <w:t xml:space="preserve">predsednik Sveta: dr. Jurij Franc Tasič, </w:t>
      </w:r>
    </w:p>
    <w:p>
      <w:pPr>
        <w:pStyle w:val="BodyText"/>
        <w:numPr>
          <w:ilvl w:val="0"/>
          <w:numId w:val="6"/>
        </w:numPr>
        <w:spacing w:before="0" w:after="0"/>
        <w:jc w:val="both"/>
        <w:rPr>
          <w:rFonts w:cs="Calibri" w:cstheme="minorHAnsi"/>
          <w:color w:themeColor="text1" w:val="000000"/>
          <w:sz w:val="24"/>
          <w:szCs w:val="24"/>
          <w:lang w:val="sl-SI"/>
        </w:rPr>
      </w:pPr>
      <w:r>
        <w:rPr>
          <w:rFonts w:cs="Calibri" w:cstheme="minorHAnsi"/>
          <w:color w:themeColor="text1" w:val="000000"/>
          <w:sz w:val="24"/>
          <w:szCs w:val="24"/>
          <w:lang w:val="sl-SI"/>
        </w:rPr>
        <w:t xml:space="preserve">namestnik predsednika Sveta: Gorazd Škrabar (prisoten oddaljeno od 16.03 do 16.56), </w:t>
      </w:r>
    </w:p>
    <w:p>
      <w:pPr>
        <w:pStyle w:val="BodyText"/>
        <w:numPr>
          <w:ilvl w:val="0"/>
          <w:numId w:val="6"/>
        </w:numPr>
        <w:jc w:val="both"/>
        <w:rPr>
          <w:sz w:val="24"/>
          <w:szCs w:val="24"/>
          <w:lang w:val="sl-SI"/>
        </w:rPr>
      </w:pPr>
      <w:r>
        <w:rPr>
          <w:rFonts w:cs="Calibri" w:cstheme="minorHAnsi"/>
          <w:color w:themeColor="text1" w:val="000000"/>
          <w:sz w:val="24"/>
          <w:szCs w:val="24"/>
          <w:lang w:val="sl-SI"/>
        </w:rPr>
        <w:t>člani Sveta: Jernej Markič, Rok Felicijan Pristovšek, Matevž Vrhovšek in Igor Vovk.</w:t>
      </w:r>
    </w:p>
    <w:p>
      <w:pPr>
        <w:pStyle w:val="BodyText"/>
        <w:jc w:val="both"/>
        <w:rPr>
          <w:sz w:val="24"/>
          <w:szCs w:val="24"/>
          <w:lang w:val="sl-SI"/>
        </w:rPr>
      </w:pPr>
      <w:r>
        <w:rPr>
          <w:rFonts w:cs="Calibri" w:cstheme="minorHAnsi"/>
          <w:color w:themeColor="text1" w:val="000000"/>
          <w:sz w:val="24"/>
          <w:szCs w:val="24"/>
          <w:lang w:val="sl-SI"/>
        </w:rPr>
        <w:t xml:space="preserve">Odsotni člani Sveta: Ljubomir Oberski – opravičil odsotnost. </w:t>
      </w:r>
    </w:p>
    <w:p>
      <w:pPr>
        <w:pStyle w:val="BodyText"/>
        <w:jc w:val="both"/>
        <w:rPr>
          <w:sz w:val="24"/>
          <w:szCs w:val="24"/>
          <w:lang w:val="sl-SI"/>
        </w:rPr>
      </w:pPr>
      <w:r>
        <w:rPr>
          <w:sz w:val="24"/>
          <w:szCs w:val="24"/>
          <w:lang w:val="sl-SI"/>
        </w:rPr>
        <w:t>Prisotni iz vabljenih organov: Andrej Ciglič (namestnik direktorja AKOS), Tomaž Gorjanc (AKOS), Boštjan Fabjan (AKOS).</w:t>
      </w:r>
    </w:p>
    <w:p>
      <w:pPr>
        <w:pStyle w:val="Telobesedila1"/>
        <w:jc w:val="both"/>
        <w:rPr>
          <w:sz w:val="24"/>
          <w:szCs w:val="24"/>
        </w:rPr>
      </w:pPr>
      <w:r>
        <w:rPr>
          <w:sz w:val="24"/>
          <w:szCs w:val="24"/>
        </w:rPr>
        <w:t>Ostali prisotni: Mateja Grmek (AKOS) – sekretarka Sveta za radiodifuzijo, dva predstavnika medija Primorski val, predstavnik izdajatelja RGL d.o.o. in predstavnik družbe Infonet Media d.o.o.</w:t>
      </w:r>
    </w:p>
    <w:p>
      <w:pPr>
        <w:pStyle w:val="Telobesedila1"/>
        <w:jc w:val="both"/>
        <w:rPr>
          <w:sz w:val="24"/>
          <w:szCs w:val="24"/>
        </w:rPr>
      </w:pPr>
      <w:r>
        <w:rPr>
          <w:sz w:val="24"/>
          <w:szCs w:val="24"/>
        </w:rPr>
        <w:t>Seja se je začela ob 16.01 ob navzočnosti petih članov Sveta.</w:t>
      </w:r>
    </w:p>
    <w:p>
      <w:pPr>
        <w:pStyle w:val="BodyText"/>
        <w:jc w:val="both"/>
        <w:rPr>
          <w:sz w:val="24"/>
          <w:szCs w:val="24"/>
          <w:lang w:val="sl-SI"/>
        </w:rPr>
      </w:pPr>
      <w:r>
        <w:rPr>
          <w:sz w:val="24"/>
          <w:szCs w:val="24"/>
          <w:lang w:val="sl-SI"/>
        </w:rPr>
        <w:t xml:space="preserve">Sejo je vodil predsednik Sveta, dr. Jurij Franc Tasič, ki je uvodoma ugotovil, da je Svet ob prisotnosti petih članov sklepčen. </w:t>
      </w:r>
    </w:p>
    <w:p>
      <w:pPr>
        <w:pStyle w:val="Telobesedila1"/>
        <w:jc w:val="both"/>
        <w:rPr>
          <w:sz w:val="24"/>
          <w:szCs w:val="24"/>
        </w:rPr>
      </w:pPr>
      <w:r>
        <w:rPr>
          <w:i/>
          <w:sz w:val="24"/>
          <w:szCs w:val="24"/>
        </w:rPr>
        <w:t xml:space="preserve">Ob 16.03 se je seji </w:t>
      </w:r>
      <w:r>
        <w:rPr>
          <w:i/>
          <w:iCs/>
          <w:sz w:val="24"/>
          <w:szCs w:val="24"/>
        </w:rPr>
        <w:t>na daljavo</w:t>
      </w:r>
      <w:r>
        <w:rPr>
          <w:i/>
          <w:sz w:val="24"/>
          <w:szCs w:val="24"/>
        </w:rPr>
        <w:t xml:space="preserve"> pridružil namestnik predsednika Sveta Gorazd Škrabar. </w:t>
      </w:r>
      <w:r>
        <w:rPr>
          <w:sz w:val="24"/>
          <w:szCs w:val="24"/>
        </w:rPr>
        <w:t>Od tega trenutka je bilo na seji navzočih šest svetnikov.</w:t>
      </w:r>
    </w:p>
    <w:p>
      <w:pPr>
        <w:pStyle w:val="Telobesedila1"/>
        <w:jc w:val="both"/>
        <w:rPr>
          <w:sz w:val="24"/>
          <w:szCs w:val="24"/>
        </w:rPr>
      </w:pPr>
      <w:r>
        <w:rPr>
          <w:i/>
          <w:sz w:val="24"/>
          <w:szCs w:val="24"/>
        </w:rPr>
        <w:t>Ob 16.03 se je seji pridružil gospod Andrej Ciglič, namestnik direktorja AKOS</w:t>
      </w:r>
      <w:r>
        <w:rPr>
          <w:i/>
          <w:iCs/>
          <w:sz w:val="24"/>
          <w:szCs w:val="24"/>
        </w:rPr>
        <w:t>.</w:t>
      </w:r>
    </w:p>
    <w:p>
      <w:pPr>
        <w:pStyle w:val="HeaderandFooter"/>
        <w:spacing w:before="0" w:after="220"/>
        <w:rPr>
          <w:lang w:val="sl-SI"/>
        </w:rPr>
      </w:pPr>
      <w:r>
        <w:rPr>
          <w:lang w:val="sl-SI"/>
        </w:rPr>
      </w:r>
    </w:p>
    <w:p>
      <w:pPr>
        <w:pStyle w:val="Heading1"/>
        <w:spacing w:before="0" w:after="220"/>
        <w:jc w:val="both"/>
        <w:rPr>
          <w:sz w:val="24"/>
          <w:szCs w:val="24"/>
          <w:lang w:val="sl-SI"/>
        </w:rPr>
      </w:pPr>
      <w:r>
        <w:rPr>
          <w:sz w:val="24"/>
          <w:szCs w:val="24"/>
          <w:lang w:val="sl-SI"/>
        </w:rPr>
        <w:t>K točki 1.: Določitev dnevnega reda 53. redne seje Sveta – predlog v sprejem</w:t>
      </w:r>
    </w:p>
    <w:p>
      <w:pPr>
        <w:pStyle w:val="BodyText"/>
        <w:jc w:val="both"/>
        <w:rPr>
          <w:sz w:val="24"/>
          <w:szCs w:val="24"/>
          <w:lang w:val="sl-SI"/>
        </w:rPr>
      </w:pPr>
      <w:r>
        <w:rPr>
          <w:sz w:val="24"/>
          <w:szCs w:val="24"/>
          <w:lang w:val="sl-SI"/>
        </w:rPr>
        <w:t>Sejo je sklical predsednik Sveta, ki je s sklicem predlagal dnevni red. Ker o dnevnem redu ni bilo razprave in nanj ni bilo podanih pripomb, je predsednik predlagal sprejetje naslednjega sklepa:</w:t>
      </w:r>
    </w:p>
    <w:p>
      <w:pPr>
        <w:pStyle w:val="BodyText"/>
        <w:jc w:val="both"/>
        <w:rPr>
          <w:rFonts w:eastAsia="Calibri"/>
          <w:b/>
          <w:sz w:val="24"/>
          <w:szCs w:val="24"/>
          <w:lang w:val="sl-SI"/>
        </w:rPr>
      </w:pPr>
      <w:r>
        <w:rPr>
          <w:rFonts w:eastAsia="Calibri"/>
          <w:b/>
          <w:sz w:val="24"/>
          <w:szCs w:val="24"/>
          <w:lang w:val="sl-SI"/>
        </w:rPr>
        <w:t>Sklep 1:</w:t>
      </w:r>
    </w:p>
    <w:p>
      <w:pPr>
        <w:pStyle w:val="BodyText"/>
        <w:jc w:val="both"/>
        <w:rPr>
          <w:rFonts w:eastAsia="Calibri"/>
          <w:b/>
          <w:sz w:val="24"/>
          <w:szCs w:val="24"/>
          <w:lang w:val="sl-SI"/>
        </w:rPr>
      </w:pPr>
      <w:r>
        <w:rPr>
          <w:rFonts w:eastAsia="Calibri"/>
          <w:b/>
          <w:sz w:val="24"/>
          <w:szCs w:val="24"/>
          <w:lang w:val="sl-SI"/>
        </w:rPr>
        <w:t>Svet sprejme s sklicem predlagani dnevni red 53. redne seje Sveta za radiodifuzijo:</w:t>
      </w:r>
    </w:p>
    <w:p>
      <w:pPr>
        <w:pStyle w:val="Normal"/>
        <w:numPr>
          <w:ilvl w:val="0"/>
          <w:numId w:val="5"/>
        </w:numPr>
        <w:spacing w:before="0" w:after="220"/>
        <w:rPr>
          <w:rFonts w:eastAsia="Calibri" w:cs="Calibri" w:cstheme="minorHAnsi"/>
          <w:b/>
          <w:color w:themeColor="text1" w:val="000000"/>
          <w:lang w:val="sl-SI"/>
        </w:rPr>
      </w:pPr>
      <w:r>
        <w:rPr>
          <w:rFonts w:eastAsia="Calibri" w:cs="Calibri" w:cstheme="minorHAnsi"/>
          <w:b/>
          <w:color w:themeColor="text1" w:val="000000"/>
          <w:lang w:val="sl-SI"/>
        </w:rPr>
        <w:t>Določitev dnevnega reda 53. redne seje Sveta – predlog v sprejem;</w:t>
      </w:r>
    </w:p>
    <w:p>
      <w:pPr>
        <w:pStyle w:val="Normal"/>
        <w:numPr>
          <w:ilvl w:val="0"/>
          <w:numId w:val="5"/>
        </w:numPr>
        <w:spacing w:before="0" w:after="220"/>
        <w:rPr>
          <w:rFonts w:eastAsia="Calibri" w:cs="Calibri" w:cstheme="minorHAnsi"/>
          <w:b/>
          <w:color w:themeColor="text1" w:val="000000"/>
          <w:lang w:val="sl-SI"/>
        </w:rPr>
      </w:pPr>
      <w:r>
        <w:rPr>
          <w:rFonts w:eastAsia="Calibri" w:cs="Calibri" w:cstheme="minorHAnsi"/>
          <w:b/>
          <w:color w:themeColor="text1" w:val="000000"/>
          <w:lang w:val="sl-SI"/>
        </w:rPr>
        <w:t>Potrditev zapisnika 52. redne seje Sveta – predlog v sprejem;</w:t>
      </w:r>
    </w:p>
    <w:p>
      <w:pPr>
        <w:pStyle w:val="ListParagraph"/>
        <w:numPr>
          <w:ilvl w:val="0"/>
          <w:numId w:val="5"/>
        </w:numPr>
        <w:spacing w:before="0" w:after="220"/>
        <w:ind w:hanging="357" w:start="714"/>
        <w:contextualSpacing w:val="false"/>
        <w:rPr>
          <w:rFonts w:eastAsia="Calibri" w:cs="Calibri" w:cstheme="minorHAnsi"/>
          <w:b/>
          <w:color w:themeColor="text1" w:val="000000"/>
          <w:lang w:val="sl-SI"/>
        </w:rPr>
      </w:pPr>
      <w:r>
        <w:rPr>
          <w:rFonts w:eastAsia="Calibri" w:cs="Calibri" w:cstheme="minorHAnsi"/>
          <w:b/>
          <w:color w:themeColor="text1" w:val="000000"/>
          <w:lang w:val="sl-SI"/>
        </w:rPr>
        <w:t>Javni razpis za dodelitev radijskih frekvenc za analogno zvokovno radiodifuzijo – splošni 2026/1 – Predložitev popolnih ponudb in poročila komisije Svetu za radiodifuzijo – obravnava;</w:t>
      </w:r>
    </w:p>
    <w:p>
      <w:pPr>
        <w:pStyle w:val="ListParagraph"/>
        <w:numPr>
          <w:ilvl w:val="0"/>
          <w:numId w:val="5"/>
        </w:numPr>
        <w:spacing w:before="0" w:after="220"/>
        <w:ind w:hanging="357" w:start="714"/>
        <w:contextualSpacing w:val="false"/>
        <w:rPr>
          <w:rFonts w:eastAsia="Calibri" w:cs="Calibri" w:cstheme="minorHAnsi"/>
          <w:b/>
          <w:color w:themeColor="text1" w:val="000000"/>
          <w:lang w:val="sl-SI"/>
        </w:rPr>
      </w:pPr>
      <w:r>
        <w:rPr>
          <w:rFonts w:eastAsia="Calibri" w:cs="Calibri" w:cstheme="minorHAnsi"/>
          <w:b/>
          <w:color w:themeColor="text1" w:val="000000"/>
          <w:lang w:val="sl-SI"/>
        </w:rPr>
        <w:t>Posvet Sveta za radiodifuzijo o tehnološkem razvoju radia in radijskih storitev v obdobju 2026–2035 – obravnava;</w:t>
      </w:r>
    </w:p>
    <w:p>
      <w:pPr>
        <w:pStyle w:val="ListParagraph"/>
        <w:numPr>
          <w:ilvl w:val="0"/>
          <w:numId w:val="5"/>
        </w:numPr>
        <w:spacing w:before="0" w:after="220"/>
        <w:ind w:hanging="357" w:start="714"/>
        <w:contextualSpacing w:val="false"/>
        <w:rPr>
          <w:rFonts w:eastAsia="Calibri" w:cs="Calibri" w:cstheme="minorHAnsi"/>
          <w:b/>
          <w:color w:themeColor="text1" w:val="000000"/>
          <w:lang w:val="sl-SI"/>
        </w:rPr>
      </w:pPr>
      <w:r>
        <w:rPr>
          <w:rFonts w:eastAsia="Calibri" w:cs="Calibri" w:cstheme="minorHAnsi"/>
          <w:b/>
          <w:color w:val="000000"/>
          <w:lang w:val="sl-SI"/>
        </w:rPr>
        <w:t>Razno.</w:t>
      </w:r>
    </w:p>
    <w:p>
      <w:pPr>
        <w:pStyle w:val="Normal"/>
        <w:spacing w:before="0" w:after="220"/>
        <w:rPr>
          <w:rFonts w:eastAsia="Calibri" w:cs="Calibri" w:cstheme="minorHAnsi"/>
          <w:b/>
          <w:color w:val="000000"/>
          <w:lang w:val="sl-SI"/>
        </w:rPr>
      </w:pPr>
      <w:r>
        <w:rPr>
          <w:color w:val="000000"/>
          <w:lang w:val="sl-SI"/>
        </w:rPr>
        <w:t>Sklep je bil sprejet s 6 glasovi članov Sveta ZA in 0 glasovi proti. 0 članov se je glasovanja vzdržalo.</w:t>
      </w:r>
    </w:p>
    <w:p>
      <w:pPr>
        <w:pStyle w:val="BodyText"/>
        <w:jc w:val="both"/>
        <w:rPr>
          <w:color w:val="000000"/>
          <w:sz w:val="24"/>
          <w:szCs w:val="24"/>
          <w:lang w:val="sl-SI"/>
        </w:rPr>
      </w:pPr>
      <w:r>
        <w:rPr>
          <w:color w:val="000000"/>
          <w:sz w:val="24"/>
          <w:szCs w:val="24"/>
          <w:lang w:val="sl-SI"/>
        </w:rPr>
      </w:r>
    </w:p>
    <w:p>
      <w:pPr>
        <w:pStyle w:val="Heading1"/>
        <w:spacing w:before="0" w:after="220"/>
        <w:jc w:val="both"/>
        <w:rPr>
          <w:sz w:val="24"/>
          <w:szCs w:val="24"/>
          <w:lang w:val="sl-SI"/>
        </w:rPr>
      </w:pPr>
      <w:r>
        <w:rPr>
          <w:sz w:val="24"/>
          <w:szCs w:val="24"/>
          <w:lang w:val="sl-SI"/>
        </w:rPr>
        <w:t>K točki 2.: Potrditev zapisnika 52. redne seje Sveta – predlog v sprejem</w:t>
      </w:r>
    </w:p>
    <w:p>
      <w:pPr>
        <w:pStyle w:val="BodyText"/>
        <w:jc w:val="both"/>
        <w:rPr>
          <w:color w:val="000000"/>
          <w:sz w:val="24"/>
          <w:szCs w:val="24"/>
          <w:lang w:val="sl-SI"/>
        </w:rPr>
      </w:pPr>
      <w:r>
        <w:rPr>
          <w:color w:val="000000"/>
          <w:sz w:val="24"/>
          <w:szCs w:val="24"/>
          <w:lang w:val="sl-SI"/>
        </w:rPr>
        <w:t>Predsednik Sveta za radiodifuzijo je prisotne člane Sveta povabil k morebitnim pripombam na predloženo besedilo zapisnika. Posebne razprave k točki in pripomb na besedilo zapisnika ni bilo. Predsednik Sveta je predlagal sprejetje naslednjega sklepa:</w:t>
      </w:r>
    </w:p>
    <w:p>
      <w:pPr>
        <w:pStyle w:val="BodyText"/>
        <w:rPr>
          <w:sz w:val="24"/>
          <w:szCs w:val="24"/>
          <w:lang w:val="sl-SI"/>
        </w:rPr>
      </w:pPr>
      <w:r>
        <w:rPr>
          <w:rFonts w:eastAsia="Calibri"/>
          <w:b/>
          <w:sz w:val="24"/>
          <w:szCs w:val="24"/>
          <w:lang w:val="sl-SI"/>
        </w:rPr>
        <w:t>Sklep 2:</w:t>
      </w:r>
      <w:r>
        <w:rPr>
          <w:sz w:val="24"/>
          <w:szCs w:val="24"/>
          <w:lang w:val="sl-SI"/>
        </w:rPr>
        <w:t xml:space="preserve"> </w:t>
      </w:r>
    </w:p>
    <w:p>
      <w:pPr>
        <w:pStyle w:val="BodyText"/>
        <w:jc w:val="both"/>
        <w:rPr>
          <w:rFonts w:eastAsia="Calibri"/>
          <w:b/>
          <w:sz w:val="24"/>
          <w:szCs w:val="24"/>
          <w:lang w:val="sl-SI"/>
        </w:rPr>
      </w:pPr>
      <w:r>
        <w:rPr>
          <w:rFonts w:eastAsia="Calibri"/>
          <w:b/>
          <w:sz w:val="24"/>
          <w:szCs w:val="24"/>
          <w:lang w:val="sl-SI"/>
        </w:rPr>
        <w:t>Potrdi se zapisnik 52. redne seje Sveta za radiodifuzijo v predloženem besedilu.</w:t>
      </w:r>
    </w:p>
    <w:p>
      <w:pPr>
        <w:pStyle w:val="BodyText"/>
        <w:jc w:val="both"/>
        <w:rPr>
          <w:color w:val="000000"/>
          <w:sz w:val="24"/>
          <w:szCs w:val="24"/>
          <w:lang w:val="sl-SI"/>
        </w:rPr>
      </w:pPr>
      <w:r>
        <w:rPr>
          <w:color w:val="000000"/>
          <w:sz w:val="24"/>
          <w:szCs w:val="24"/>
          <w:lang w:val="sl-SI"/>
        </w:rPr>
        <w:t>Sklep je bil sprejet s 6 glasovi članov Sveta ZA in 0 glasovi proti. 0 članov se je glasovanja vzdržalo.</w:t>
      </w:r>
    </w:p>
    <w:p>
      <w:pPr>
        <w:pStyle w:val="Telobesedila1"/>
        <w:jc w:val="both"/>
        <w:rPr>
          <w:sz w:val="24"/>
          <w:szCs w:val="24"/>
        </w:rPr>
      </w:pPr>
      <w:r>
        <w:rPr>
          <w:i/>
          <w:color w:val="000000"/>
          <w:sz w:val="24"/>
          <w:szCs w:val="24"/>
        </w:rPr>
        <w:t>Ob 16.06 so se seji pridružili predstavniki medija Primorski val, izdajatelja RGL d.o.o. in družbe Infonet Media d.o.o.</w:t>
      </w:r>
    </w:p>
    <w:p>
      <w:pPr>
        <w:pStyle w:val="BodyText"/>
        <w:jc w:val="both"/>
        <w:rPr>
          <w:color w:val="000000"/>
          <w:sz w:val="24"/>
          <w:szCs w:val="24"/>
          <w:lang w:val="sl-SI"/>
        </w:rPr>
      </w:pPr>
      <w:r>
        <w:rPr>
          <w:color w:val="000000"/>
          <w:sz w:val="24"/>
          <w:szCs w:val="24"/>
          <w:lang w:val="sl-SI"/>
        </w:rPr>
      </w:r>
    </w:p>
    <w:p>
      <w:pPr>
        <w:pStyle w:val="Heading1"/>
        <w:spacing w:before="0" w:after="220"/>
        <w:jc w:val="both"/>
        <w:rPr>
          <w:sz w:val="24"/>
          <w:szCs w:val="24"/>
          <w:lang w:val="sl-SI"/>
        </w:rPr>
      </w:pPr>
      <w:r>
        <w:rPr>
          <w:sz w:val="24"/>
          <w:szCs w:val="24"/>
          <w:lang w:val="sl-SI"/>
        </w:rPr>
        <w:t xml:space="preserve">K točki 3.: </w:t>
      </w:r>
      <w:bookmarkStart w:id="0" w:name="_Hlk228268146"/>
      <w:r>
        <w:rPr>
          <w:sz w:val="24"/>
          <w:szCs w:val="24"/>
          <w:lang w:val="sl-SI"/>
        </w:rPr>
        <w:t>Javni razpis za dodelitev radijskih frekvenc za analogno zvokovno radiodifuzijo – splošni 2026/1 – Predložitev popolnih ponudb in poročila komisije Svetu za radiodifuzijo – obravnava</w:t>
      </w:r>
    </w:p>
    <w:p>
      <w:pPr>
        <w:pStyle w:val="Navaden1"/>
        <w:spacing w:before="0" w:after="220"/>
        <w:jc w:val="both"/>
        <w:rPr/>
      </w:pPr>
      <w:r>
        <w:rPr/>
        <w:t>Predsednik Sveta je v zvezi s predmetno točko dnevnega reda uvodoma povedal, da je Svet za radiodifuzijo 26. 8. 2026 od AKOS prejel kopije popolnih ponudb, prispelih na javni razpis za dodelitev radijskih frekvenc za analogno zvokovno radiodifuzijo – splošni 2026/1, ter poročilo komisije o pregledu in oceni ponudb s seznamom prispelih ponudb. Nato je dal besedo predsedniku komisije, predstavniku AKOS, ki je predstavil poročilo komisije o pregledu in oceni ponudb. Povedal je, da je odpiranje ponudb potekalo 18. 6. Prispelo je 20 ponudb, vse pravočasno. Za skupno 14 različnih radijskih programov je ponudbe oddalo 12 različnih ponudnikov. V primerjavi s preteklimi leti je bilo ponudb nekoliko manj, za nekatere frekvence pa je prispela le po ena ponudba. Pri dveh ponudbah je bila ugotovljena nepopolnost, ki je bila nato odpravljena z dopolnitvami. Komisija je tako obravnavala 20 popolnih ponudb. Preverjanje pogojev je zahtevalo nekoliko več dela. Komisija je še pred ocenjevanjem na podlagi 55. člena ZEKom-2 izločila pet ponudb. Dve ponudbi nista izpolnjevali pogoja št. 3, po katerem mora biti obstoječe območje pokrivanja v regiji, kjer je razpisana frekvenca. Izločena sta bila dva radia, ker ne oddajata v primorsko-notranjski statistični regiji. Tri ponudbe niso izpolnjevale pogoja št. 4, po katerem prijavljeni programi ne smejo pokrivati več kot 5 % območja pokrivanja razpisane frekvence. Komisija je po merilih iz razpisne dokumentacije ocenila 15 ponudb in pri ocenjevanju ni imela dilem. Nato je povedal še, katere ponudbe je komisija uvrstila na prvo mesto oziroma katere so prejele največ točk za posamezne frekvence.</w:t>
      </w:r>
    </w:p>
    <w:p>
      <w:pPr>
        <w:pStyle w:val="ListParagraph"/>
        <w:spacing w:before="0" w:after="220"/>
        <w:ind w:start="0"/>
        <w:contextualSpacing w:val="false"/>
        <w:jc w:val="both"/>
        <w:rPr>
          <w:lang w:val="sl-SI"/>
        </w:rPr>
      </w:pPr>
      <w:r>
        <w:rPr>
          <w:lang w:val="sl-SI"/>
        </w:rPr>
        <w:t xml:space="preserve">Predsednik sveta je nato prisotne goste zaprosil za komentarje. </w:t>
      </w:r>
    </w:p>
    <w:p>
      <w:pPr>
        <w:pStyle w:val="ListParagraph"/>
        <w:spacing w:before="0" w:after="220"/>
        <w:ind w:start="0"/>
        <w:contextualSpacing w:val="false"/>
        <w:jc w:val="both"/>
        <w:rPr>
          <w:lang w:val="sl-SI"/>
        </w:rPr>
      </w:pPr>
      <w:r>
        <w:rPr>
          <w:lang w:val="sl-SI"/>
        </w:rPr>
        <w:t xml:space="preserve">Predstavnik Primorskega vala je povedal, da radio, ki ima za domicil Kobarid, nima nobene možnosti za pridobitev frekvence, ker bodo zaradi območja, ki ga želijo pokriti, vedno prekoračili kriterije, ki jih postavlja AKOS. Če pa želijo zadostiti kriterijem razpisa, ni pokrito poseljeno območje. Glede na potrebe pokrivanja oddaljenih vasi potrebujejo ali večjo moč signala ali drugo pozicijo oddajnega stolpa oz. antene. V dani situaciji ne morejo zadostiti potrebam po pokritju in hkrati uspešno kandidirati na razpisu. Želijo si, da bi bil razpis pripravljen tako, da bi na njem lahko enakovredno konkurirali tudi lokalni radijski programi s programsko shemo, namenjeno območju pokrivanja – npr. Radio Kobarid bo na takih razpisih pri obstoječih močeh, kjer se frekvence delno prekrivajo celo na nenaseljenih območjih (npr. Volarska ravnina), vedno izpadel, saj druge frekvence, kjer ne bi bilo prekrivanja, tam ni na voljo. Radio Kobarid ima sedež prav v Kobaridu in si želi delovati v lokalnem okolju. </w:t>
      </w:r>
    </w:p>
    <w:p>
      <w:pPr>
        <w:pStyle w:val="ListParagraph"/>
        <w:spacing w:before="0" w:after="220"/>
        <w:ind w:start="0"/>
        <w:contextualSpacing/>
        <w:jc w:val="both"/>
        <w:rPr>
          <w:lang w:val="sl-SI"/>
        </w:rPr>
      </w:pPr>
      <w:r>
        <w:rPr>
          <w:lang w:val="sl-SI"/>
        </w:rPr>
        <w:t>Član Sveta g. Markič je povedal, da so na Svetu večkrat razpravljali o območjih prekrivanja. Zanimalo ga je, kako AKOS določi območje pokrivanja in s katerimi instrumenti ga izmeri. G. Ciglič je povedal, da ima AKOS posebno orodje francoskega podjetja, s katerim se izračuna pokrivanje, merilci pa gredo na teren – sicer ne vedno – in rezultate potrdijo z meritvami. Ob vsakem razpisu gredo njihovi merilci na teren. Pri mobilnih omrežjih odstopanje ne presega 1 %, za radijska omrežja pa trenutno nima podatka in ga mora preveriti. To orodje uporabljajo tudi za ugotavljanje pokrivanja mobilnih operaterjev. Težava je, ker je Kobarid v senci. Tudi moči oddajnikov izračunajo v skladu z ZEKom-2 in načelom učinkovite rabe omejene naravne dobrine. Težave imajo tudi z Italijo, zato je treba z najmanjšo možno energijo pokriti čim večje območje. Ena od možnosti bi bila na novo določiti lokacijo in preveriti, ali je mogoče najti še kakšno frekvenco. Prostih frekvenc res ni. Preveriti je treba tudi, ali je mogoče administrativni prag s 5 % zvišati na 15 % in ali se da še kaj storiti. Pri tem je treba paziti, da merila niso diskriminatorna.</w:t>
      </w:r>
    </w:p>
    <w:p>
      <w:pPr>
        <w:pStyle w:val="ListParagraph"/>
        <w:spacing w:before="0" w:after="220"/>
        <w:ind w:start="0"/>
        <w:contextualSpacing/>
        <w:jc w:val="both"/>
        <w:rPr>
          <w:lang w:val="sl-SI"/>
        </w:rPr>
      </w:pPr>
      <w:r>
        <w:rPr>
          <w:lang w:val="sl-SI"/>
        </w:rPr>
      </w:r>
    </w:p>
    <w:p>
      <w:pPr>
        <w:pStyle w:val="ListParagraph"/>
        <w:spacing w:before="0" w:after="220"/>
        <w:ind w:start="0"/>
        <w:contextualSpacing w:val="false"/>
        <w:jc w:val="both"/>
        <w:rPr>
          <w:lang w:val="sl-SI"/>
        </w:rPr>
      </w:pPr>
      <w:r>
        <w:rPr>
          <w:lang w:val="sl-SI"/>
        </w:rPr>
        <w:t>G. Fabjan je še dodal, da se ne more podeliti frekvence programom, ki že pokrivajo 20 % te frekvence.</w:t>
      </w:r>
    </w:p>
    <w:p>
      <w:pPr>
        <w:pStyle w:val="ListParagraph"/>
        <w:spacing w:before="0" w:after="220"/>
        <w:ind w:start="0"/>
        <w:contextualSpacing/>
        <w:jc w:val="both"/>
        <w:rPr>
          <w:lang w:val="nb-NO"/>
        </w:rPr>
      </w:pPr>
      <w:r>
        <w:rPr>
          <w:lang w:val="nb-NO"/>
        </w:rPr>
        <w:t>G</w:t>
      </w:r>
      <w:r>
        <w:rPr>
          <w:lang w:val="sl-SI"/>
        </w:rPr>
        <w:t xml:space="preserve">. Markič je dejal, da </w:t>
      </w:r>
      <w:r>
        <w:rPr>
          <w:lang w:val="nb-NO"/>
        </w:rPr>
        <w:t>je</w:t>
      </w:r>
      <w:r>
        <w:rPr>
          <w:lang w:val="sl-SI"/>
        </w:rPr>
        <w:t xml:space="preserve"> take stvari </w:t>
      </w:r>
      <w:r>
        <w:rPr>
          <w:lang w:val="nb-NO"/>
        </w:rPr>
        <w:t>mogoče spreminjati.</w:t>
      </w:r>
    </w:p>
    <w:p>
      <w:pPr>
        <w:pStyle w:val="ListParagraph"/>
        <w:spacing w:before="0" w:after="220"/>
        <w:ind w:start="0"/>
        <w:contextualSpacing/>
        <w:jc w:val="both"/>
        <w:rPr>
          <w:lang w:val="sl-SI"/>
        </w:rPr>
      </w:pPr>
      <w:r>
        <w:rPr>
          <w:lang w:val="sl-SI"/>
        </w:rPr>
      </w:r>
    </w:p>
    <w:p>
      <w:pPr>
        <w:pStyle w:val="ListParagraph"/>
        <w:spacing w:before="0" w:after="220"/>
        <w:ind w:start="0"/>
        <w:contextualSpacing/>
        <w:jc w:val="both"/>
        <w:rPr>
          <w:lang w:val="sl-SI"/>
        </w:rPr>
      </w:pPr>
      <w:r>
        <w:rPr>
          <w:lang w:val="sl-SI"/>
        </w:rPr>
        <w:t>Predsednik Sveta je povedal, da območje Kobarida zelo dobro pozna, ker je tam pogosto, ter da ve, kje so vrzeli in kje programi izgubljajo signal – tudi pri programu Slovenija 1, namesto katerega se nato slišijo italijanski programi. G. Markič je izpostavil, da želi, da bi AKOS pripravil pregled vseh možnosti za frekvence na podeželju in da bi razpisali čim več razpoložljivih frekvenc. FM se umika, zato je treba to tehnologijo čim bolje izkoristiti. Predsednik je nato prisotne povabil tudi na posvet 27. novembra 2026 in povedal, naj se pripravijo na druge tehnologije, vendar naj čim bolj izkoristijo tudi prostor, ki je zdaj na voljo. Poudaril je, da je treba ljudem, ki živijo ob meji, omogočiti poslušanje slovenskih programov.</w:t>
      </w:r>
    </w:p>
    <w:p>
      <w:pPr>
        <w:pStyle w:val="ListParagraph"/>
        <w:spacing w:before="0" w:after="220"/>
        <w:ind w:start="0"/>
        <w:contextualSpacing/>
        <w:jc w:val="both"/>
        <w:rPr>
          <w:lang w:val="sl-SI"/>
        </w:rPr>
      </w:pPr>
      <w:r>
        <w:rPr>
          <w:lang w:val="sl-SI"/>
        </w:rPr>
      </w:r>
    </w:p>
    <w:p>
      <w:pPr>
        <w:pStyle w:val="ListParagraph"/>
        <w:spacing w:before="0" w:after="220"/>
        <w:ind w:start="0"/>
        <w:contextualSpacing/>
        <w:jc w:val="both"/>
        <w:rPr>
          <w:lang w:val="sl-SI"/>
        </w:rPr>
      </w:pPr>
      <w:r>
        <w:rPr>
          <w:lang w:val="sl-SI"/>
        </w:rPr>
        <w:t>G. Markič je menil, da bi morali poznati strategijo razvoja radia. Povedal je, da vedno podpirajo PPP-je ter da bi morali biti lokalni radiji obravnavani bistveno bolje, saj so pomembni za krajino in kulturno dediščino. Po njegovem mnenju bi bilo mogoče administrativni prag zvišati na 15 %. Omenil je tudi rek: »</w:t>
      </w:r>
      <w:r>
        <w:rPr>
          <w:i/>
          <w:lang w:val="sl-SI"/>
        </w:rPr>
        <w:t>Lokalna novica je kraljica</w:t>
      </w:r>
      <w:r>
        <w:rPr>
          <w:lang w:val="sl-SI"/>
        </w:rPr>
        <w:t>.«</w:t>
      </w:r>
    </w:p>
    <w:p>
      <w:pPr>
        <w:pStyle w:val="ListParagraph"/>
        <w:spacing w:before="0" w:after="220"/>
        <w:ind w:start="0"/>
        <w:contextualSpacing/>
        <w:jc w:val="both"/>
        <w:rPr>
          <w:lang w:val="sl-SI"/>
        </w:rPr>
      </w:pPr>
      <w:r>
        <w:rPr>
          <w:lang w:val="sl-SI"/>
        </w:rPr>
      </w:r>
    </w:p>
    <w:p>
      <w:pPr>
        <w:pStyle w:val="ListParagraph"/>
        <w:spacing w:before="0" w:after="220"/>
        <w:ind w:start="0"/>
        <w:contextualSpacing/>
        <w:jc w:val="both"/>
        <w:rPr>
          <w:lang w:val="sl-SI"/>
        </w:rPr>
      </w:pPr>
      <w:r>
        <w:rPr>
          <w:lang w:val="sl-SI"/>
        </w:rPr>
        <w:t>Predstavniki izdajateljev so razpravo nadaljevali z vprašanjem dopolnilnih frekvenc, ki morajo biti znotraj območja obstoječega pokrivanja. Če bi bil Kobarid v senci večje frekvence, bi bilo mogoče zagotoviti dodatno pokrivanje. Pojasnili so tudi, kje v Kobaridu živi prebivalstvo in kje je območje pokrivanja. Poudarili so, da je območje pokrivanja predvsem tam, kjer prebivalstva ni oziroma kjer živi približno 1 % prebivalcev.</w:t>
      </w:r>
    </w:p>
    <w:p>
      <w:pPr>
        <w:pStyle w:val="ListParagraph"/>
        <w:spacing w:before="0" w:after="220"/>
        <w:ind w:start="0"/>
        <w:contextualSpacing/>
        <w:jc w:val="both"/>
        <w:rPr>
          <w:lang w:val="sl-SI"/>
        </w:rPr>
      </w:pPr>
      <w:r>
        <w:rPr>
          <w:lang w:val="sl-SI"/>
        </w:rPr>
      </w:r>
    </w:p>
    <w:p>
      <w:pPr>
        <w:pStyle w:val="ListParagraph"/>
        <w:spacing w:before="0" w:after="220"/>
        <w:ind w:start="0"/>
        <w:contextualSpacing/>
        <w:jc w:val="both"/>
        <w:rPr>
          <w:lang w:val="sl-SI"/>
        </w:rPr>
      </w:pPr>
      <w:r>
        <w:rPr>
          <w:lang w:val="sl-SI"/>
        </w:rPr>
        <w:t>Potekala je tudi kratka razprava o problematiki z Italijo. Predsednik je predlagal, da bi bilo treba dovoliti izjeme, ki bi morale biti vnaprej znane, da bi se ohranili nacionalni teritorialni interesi. Dobro bi bilo tudi, da bi država začela sofinancirati sprejemnike DAB v avtomobilih.</w:t>
      </w:r>
    </w:p>
    <w:p>
      <w:pPr>
        <w:pStyle w:val="ListParagraph"/>
        <w:spacing w:before="0" w:after="220"/>
        <w:ind w:start="0"/>
        <w:contextualSpacing/>
        <w:jc w:val="both"/>
        <w:rPr>
          <w:lang w:val="sl-SI"/>
        </w:rPr>
      </w:pPr>
      <w:r>
        <w:rPr>
          <w:lang w:val="sl-SI"/>
        </w:rPr>
      </w:r>
    </w:p>
    <w:p>
      <w:pPr>
        <w:pStyle w:val="ListParagraph"/>
        <w:spacing w:before="0" w:after="220"/>
        <w:ind w:start="0"/>
        <w:contextualSpacing w:val="false"/>
        <w:jc w:val="both"/>
        <w:rPr>
          <w:lang w:val="sl-SI"/>
        </w:rPr>
      </w:pPr>
      <w:r>
        <w:rPr>
          <w:lang w:val="sl-SI"/>
        </w:rPr>
        <w:t xml:space="preserve">Predstavnik izdajatelja je povedal, da televizija postaja glavni vir. Vedno več je pametnih zvočnikov, tja gremo. Dejal je, da počasi ne bo mogoče niti sprejemnika kupiti, ker ga nihče več ne kupuje. Pametni zvočniki ne podpirajo slovenskega jezika. </w:t>
      </w:r>
    </w:p>
    <w:p>
      <w:pPr>
        <w:pStyle w:val="ListParagraph"/>
        <w:spacing w:before="0" w:after="220"/>
        <w:ind w:start="0"/>
        <w:contextualSpacing w:val="false"/>
        <w:jc w:val="both"/>
        <w:rPr>
          <w:lang w:val="sl-SI"/>
        </w:rPr>
      </w:pPr>
      <w:r>
        <w:rPr>
          <w:lang w:val="sl-SI"/>
        </w:rPr>
        <w:t>Predsednik se je zahvalil za vse komentarje predstavnikom izdajateljev, zlasti glede Kobarida.</w:t>
      </w:r>
    </w:p>
    <w:p>
      <w:pPr>
        <w:pStyle w:val="BodyText"/>
        <w:jc w:val="both"/>
        <w:rPr>
          <w:i/>
          <w:color w:val="000000"/>
          <w:sz w:val="24"/>
          <w:szCs w:val="24"/>
          <w:lang w:val="sl-SI"/>
        </w:rPr>
      </w:pPr>
      <w:r>
        <w:rPr>
          <w:i/>
          <w:sz w:val="24"/>
          <w:szCs w:val="24"/>
          <w:lang w:val="sl-SI"/>
        </w:rPr>
        <w:t xml:space="preserve">Ob 16.42 so predstavniki </w:t>
      </w:r>
      <w:r>
        <w:rPr>
          <w:i/>
          <w:color w:val="000000"/>
          <w:sz w:val="24"/>
          <w:szCs w:val="24"/>
          <w:lang w:val="sl-SI"/>
        </w:rPr>
        <w:t xml:space="preserve">medija Primorski val, izdajatelja RGL d.o.o. in družbe Infonet Media d.o.o. </w:t>
      </w:r>
      <w:r>
        <w:rPr>
          <w:i/>
          <w:sz w:val="24"/>
          <w:szCs w:val="24"/>
          <w:lang w:val="sl-SI"/>
        </w:rPr>
        <w:t>zapustili sejo.</w:t>
      </w:r>
    </w:p>
    <w:p>
      <w:pPr>
        <w:pStyle w:val="ListParagraph"/>
        <w:spacing w:before="0" w:after="220"/>
        <w:ind w:start="0"/>
        <w:contextualSpacing w:val="false"/>
        <w:jc w:val="both"/>
        <w:rPr>
          <w:lang w:val="sl-SI"/>
        </w:rPr>
      </w:pPr>
      <w:r>
        <w:rPr>
          <w:lang w:val="sl-SI"/>
        </w:rPr>
        <w:t xml:space="preserve">Predsednik se je vsem ostalim prisotnim zahvalil za razpravo. G. Markič je izpostavil, da ni samo Kobarid problem, ampak tudi Radio Ognjišče. Vprašal se je, kaj je z radii, ki sploh niso dosegali 50 % točk, ali je smiselno takim podeliti frekvence. Predsednik je predlagal, da AKOS naredi analizo povprečja točk za zadnja 3 leta. Predstavnik AKOS-a je povedal, da bi v takem primeru frekvence ostale nepodeljene. </w:t>
      </w:r>
    </w:p>
    <w:p>
      <w:pPr>
        <w:pStyle w:val="ListParagraph"/>
        <w:spacing w:before="0" w:after="220"/>
        <w:ind w:start="0"/>
        <w:contextualSpacing w:val="false"/>
        <w:jc w:val="both"/>
        <w:rPr>
          <w:lang w:val="sl-SI"/>
        </w:rPr>
      </w:pPr>
      <w:r>
        <w:rPr>
          <w:lang w:val="sl-SI"/>
        </w:rPr>
        <w:t xml:space="preserve">Predsednik je izrazil mnenje, da bi bilo treba pokriti celotno dolino izvira Soče. Predlagal je, da se gre čimprej ven z novim razpisom. Npr. večje prekrivanje v Slovenj Gradcu, kjer so nekateri ven izpadli zaradi področja prekrivanja. Predstavnik AKOS-a, g. Ciglič je dejal, da je področje pokrivanja varovalka, da se nekdo ne more prijaviti kar na vse razpise, ne pa da bodo tisti, ki so močni, dobili frekvenco, čeprav imajo dvojno prekrivanje. </w:t>
      </w:r>
    </w:p>
    <w:p>
      <w:pPr>
        <w:pStyle w:val="ListParagraph"/>
        <w:spacing w:before="0" w:after="220"/>
        <w:ind w:start="0"/>
        <w:contextualSpacing/>
        <w:jc w:val="both"/>
        <w:rPr>
          <w:lang w:val="sl-SI"/>
        </w:rPr>
      </w:pPr>
      <w:r>
        <w:rPr>
          <w:lang w:val="sl-SI"/>
        </w:rPr>
        <w:t>Predsednik je nato izpostavil, da je težava v redko naseljenih občinah pomembna tudi z vidika ohranjanja prebivalstva, ne le izdajateljev – upoštevati je torej treba oba vidika.</w:t>
      </w:r>
    </w:p>
    <w:p>
      <w:pPr>
        <w:pStyle w:val="ListParagraph"/>
        <w:spacing w:before="0" w:after="220"/>
        <w:ind w:start="0"/>
        <w:contextualSpacing/>
        <w:jc w:val="both"/>
        <w:rPr>
          <w:lang w:val="sl-SI"/>
        </w:rPr>
      </w:pPr>
      <w:r>
        <w:rPr>
          <w:lang w:val="sl-SI"/>
        </w:rPr>
      </w:r>
    </w:p>
    <w:p>
      <w:pPr>
        <w:pStyle w:val="ListParagraph"/>
        <w:spacing w:before="0" w:after="220"/>
        <w:ind w:start="0"/>
        <w:contextualSpacing/>
        <w:jc w:val="both"/>
        <w:rPr>
          <w:i/>
          <w:lang w:val="sl-SI"/>
        </w:rPr>
      </w:pPr>
      <w:r>
        <w:rPr>
          <w:i/>
          <w:lang w:val="sl-SI"/>
        </w:rPr>
        <w:t>Ob 16.55 je g. Ciglič začasno zapustil sejo, da bi preveril, ali je na voljo primer spektrograma.</w:t>
      </w:r>
    </w:p>
    <w:p>
      <w:pPr>
        <w:pStyle w:val="ListParagraph"/>
        <w:spacing w:before="0" w:after="220"/>
        <w:ind w:start="0"/>
        <w:contextualSpacing/>
        <w:jc w:val="both"/>
        <w:rPr>
          <w:lang w:val="sl-SI"/>
        </w:rPr>
      </w:pPr>
      <w:r>
        <w:rPr>
          <w:lang w:val="sl-SI"/>
        </w:rPr>
      </w:r>
    </w:p>
    <w:p>
      <w:pPr>
        <w:pStyle w:val="ListParagraph"/>
        <w:spacing w:before="0" w:after="220"/>
        <w:ind w:start="0"/>
        <w:contextualSpacing w:val="false"/>
        <w:jc w:val="both"/>
        <w:rPr>
          <w:lang w:val="sl-SI"/>
        </w:rPr>
      </w:pPr>
      <w:r>
        <w:rPr>
          <w:lang w:val="sl-SI"/>
        </w:rPr>
        <w:t xml:space="preserve">Razprava se je nadaljevala v smeri, ali bi bilo smiselno premakniti mejo. Predstavnik AKOS-a, g. Gorjanc, je dejal, da bi bilo morda v takih primerih smiselno razmisliti, ali se lahko neko frekvenco poišče izven razpisa in se drugje išče rešitve za take frekvence. Član Sveta g. Pristovšek je dejal, da bi se na primer lahko pogledalo št. prebivalcev, če je tak način mogoč. </w:t>
      </w:r>
    </w:p>
    <w:p>
      <w:pPr>
        <w:pStyle w:val="ListParagraph"/>
        <w:spacing w:before="0" w:after="0"/>
        <w:ind w:start="0"/>
        <w:contextualSpacing/>
        <w:jc w:val="both"/>
        <w:rPr>
          <w:lang w:val="sl-SI"/>
        </w:rPr>
      </w:pPr>
      <w:r>
        <w:rPr>
          <w:i/>
          <w:color w:val="000000"/>
          <w:lang w:val="sl-SI"/>
        </w:rPr>
        <w:t>Ob 16.56 je namestnik predsednika Gorazd Škrabar zapustil sejo.</w:t>
      </w:r>
    </w:p>
    <w:p>
      <w:pPr>
        <w:pStyle w:val="ListParagraph"/>
        <w:spacing w:before="0" w:after="220"/>
        <w:ind w:start="0"/>
        <w:contextualSpacing w:val="false"/>
        <w:jc w:val="both"/>
        <w:rPr>
          <w:color w:val="000000"/>
          <w:lang w:val="sl-SI"/>
        </w:rPr>
      </w:pPr>
      <w:r>
        <w:rPr>
          <w:color w:val="000000"/>
          <w:lang w:val="sl-SI"/>
        </w:rPr>
        <w:t>Od tega trenutka je bilo na seji navzočih pet svetnikov.</w:t>
      </w:r>
    </w:p>
    <w:p>
      <w:pPr>
        <w:pStyle w:val="ListParagraph"/>
        <w:spacing w:before="0" w:after="220"/>
        <w:ind w:start="0"/>
        <w:contextualSpacing w:val="false"/>
        <w:jc w:val="both"/>
        <w:rPr>
          <w:i/>
          <w:lang w:val="sl-SI"/>
        </w:rPr>
      </w:pPr>
      <w:r>
        <w:rPr>
          <w:i/>
          <w:lang w:val="sl-SI"/>
        </w:rPr>
        <w:t>Ob 16.57 se je g. Ciglič vrnil na sejo.</w:t>
      </w:r>
    </w:p>
    <w:p>
      <w:pPr>
        <w:pStyle w:val="ListParagraph"/>
        <w:spacing w:before="0" w:after="220"/>
        <w:ind w:start="0"/>
        <w:contextualSpacing w:val="false"/>
        <w:jc w:val="both"/>
        <w:rPr>
          <w:lang w:val="sl-SI"/>
        </w:rPr>
      </w:pPr>
      <w:r>
        <w:rPr>
          <w:lang w:val="sl-SI"/>
        </w:rPr>
        <w:t xml:space="preserve">G. Ciglič je predložil primer spektrograma, na katerem je svetnikom in drugim zainteresiranim prisotnim pokazal, kako se iščejo frekvence. Povedal je, da z veseljem člane Sveta povabi, da se jim pokaže, kako se računa. </w:t>
      </w:r>
    </w:p>
    <w:p>
      <w:pPr>
        <w:pStyle w:val="ListParagraph"/>
        <w:spacing w:before="0" w:after="220"/>
        <w:ind w:start="0"/>
        <w:contextualSpacing/>
        <w:jc w:val="both"/>
        <w:rPr>
          <w:lang w:val="sl-SI"/>
        </w:rPr>
      </w:pPr>
      <w:r>
        <w:rPr>
          <w:color w:val="000000"/>
          <w:lang w:val="sl-SI"/>
        </w:rPr>
        <w:t>Predsednik je kot možno rešitev predlagal postavitev več oddajnikov manjše moči, s katerimi bi bilo mogoče učinkoviteje pokriti manjša naselja, pomembna za ohranjanje poselitve in revitalizacijo območij.</w:t>
      </w:r>
    </w:p>
    <w:p>
      <w:pPr>
        <w:pStyle w:val="ListParagraph"/>
        <w:spacing w:before="0" w:after="220"/>
        <w:ind w:start="0"/>
        <w:contextualSpacing w:val="false"/>
        <w:jc w:val="both"/>
        <w:rPr>
          <w:color w:val="000000"/>
          <w:lang w:val="sl-SI"/>
        </w:rPr>
      </w:pPr>
      <w:r>
        <w:rPr>
          <w:color w:val="000000"/>
          <w:lang w:val="sl-SI"/>
        </w:rPr>
        <w:t xml:space="preserve">Član Sveta, g. Vrhovšek je dejal, da meni, da bi za take primere, kot je Kobarid, morala biti neka pozitivna diskriminacija ter da bi bilo treba najti ustrezne rešitve za takšne primere. </w:t>
      </w:r>
    </w:p>
    <w:p>
      <w:pPr>
        <w:pStyle w:val="ListParagraph"/>
        <w:spacing w:before="0" w:after="220"/>
        <w:ind w:start="0"/>
        <w:contextualSpacing w:val="false"/>
        <w:jc w:val="both"/>
        <w:rPr>
          <w:lang w:val="sl-SI"/>
        </w:rPr>
      </w:pPr>
      <w:r>
        <w:rPr>
          <w:color w:val="000000"/>
          <w:lang w:val="sl-SI"/>
        </w:rPr>
        <w:t>Po razpravi je predsednik Sveta predlagal sprejetje naslednjega sklepa:</w:t>
      </w:r>
    </w:p>
    <w:p>
      <w:pPr>
        <w:pStyle w:val="BodyText"/>
        <w:rPr>
          <w:sz w:val="24"/>
          <w:szCs w:val="24"/>
          <w:lang w:val="sl-SI"/>
        </w:rPr>
      </w:pPr>
      <w:r>
        <w:rPr>
          <w:rFonts w:eastAsia="Calibri"/>
          <w:b/>
          <w:sz w:val="24"/>
          <w:szCs w:val="24"/>
          <w:lang w:val="sl-SI"/>
        </w:rPr>
        <w:t>Sklep 3:</w:t>
      </w:r>
      <w:r>
        <w:rPr>
          <w:sz w:val="24"/>
          <w:szCs w:val="24"/>
          <w:lang w:val="sl-SI"/>
        </w:rPr>
        <w:t xml:space="preserve"> </w:t>
      </w:r>
      <w:bookmarkEnd w:id="0"/>
    </w:p>
    <w:p>
      <w:pPr>
        <w:pStyle w:val="BodyText"/>
        <w:spacing w:before="0" w:after="0"/>
        <w:jc w:val="both"/>
        <w:rPr>
          <w:b/>
          <w:sz w:val="24"/>
          <w:szCs w:val="24"/>
          <w:lang w:val="sl-SI"/>
        </w:rPr>
      </w:pPr>
      <w:r>
        <w:rPr>
          <w:b/>
          <w:sz w:val="24"/>
          <w:szCs w:val="24"/>
          <w:lang w:val="sl-SI"/>
        </w:rPr>
        <w:t>Svet za radiodifuzijo predlaga, da se na podlagi javnega razpisa za dodelitev radijskih frekvenc za analogno zvokovno radiodifuzijo – splošni 2026/1, v skladu z ugotovitvami iz poročila komisije o pregledu in oceni ponudb, prispelih na predmetni javni razpis, za dodelitev posameznih radijskih frekvenc izberejo naslednji ponudniki za naslednje radijske programe:</w:t>
      </w:r>
    </w:p>
    <w:p>
      <w:pPr>
        <w:pStyle w:val="BodyText"/>
        <w:numPr>
          <w:ilvl w:val="0"/>
          <w:numId w:val="7"/>
        </w:numPr>
        <w:spacing w:before="0" w:after="120"/>
        <w:ind w:hanging="357" w:start="714"/>
        <w:jc w:val="both"/>
        <w:rPr>
          <w:b/>
          <w:sz w:val="24"/>
          <w:szCs w:val="24"/>
          <w:lang w:val="sl-SI"/>
        </w:rPr>
      </w:pPr>
      <w:r>
        <w:rPr>
          <w:b/>
          <w:sz w:val="24"/>
          <w:szCs w:val="24"/>
          <w:lang w:val="sl-SI"/>
        </w:rPr>
        <w:t>Ilirska Bistrica 92,3 MHz: RADIO PRO 1 d.o.o. za radijski program Radio 1 Primorska; ENA NG (ponudba št. 4);</w:t>
      </w:r>
    </w:p>
    <w:p>
      <w:pPr>
        <w:pStyle w:val="BodyText"/>
        <w:numPr>
          <w:ilvl w:val="0"/>
          <w:numId w:val="7"/>
        </w:numPr>
        <w:spacing w:before="0" w:after="120"/>
        <w:ind w:hanging="357" w:start="714"/>
        <w:jc w:val="both"/>
        <w:rPr>
          <w:b/>
          <w:sz w:val="24"/>
          <w:szCs w:val="24"/>
          <w:lang w:val="sl-SI"/>
        </w:rPr>
      </w:pPr>
      <w:r>
        <w:rPr>
          <w:b/>
          <w:sz w:val="24"/>
          <w:szCs w:val="24"/>
          <w:lang w:val="sl-SI"/>
        </w:rPr>
        <w:t>Izola 9 89,8 MHz: RGL, d.o.o, Ljubljana za radijski program Radio Aktual Obala (ponudba št. 1);</w:t>
      </w:r>
    </w:p>
    <w:p>
      <w:pPr>
        <w:pStyle w:val="BodyText"/>
        <w:numPr>
          <w:ilvl w:val="0"/>
          <w:numId w:val="7"/>
        </w:numPr>
        <w:spacing w:before="0" w:after="120"/>
        <w:ind w:hanging="357" w:start="714"/>
        <w:jc w:val="both"/>
        <w:rPr>
          <w:b/>
          <w:sz w:val="24"/>
          <w:szCs w:val="24"/>
          <w:lang w:val="sl-SI"/>
        </w:rPr>
      </w:pPr>
      <w:r>
        <w:rPr>
          <w:b/>
          <w:sz w:val="24"/>
          <w:szCs w:val="24"/>
          <w:lang w:val="sl-SI"/>
        </w:rPr>
        <w:t xml:space="preserve">Kuk 105,5 MHz: RADIO PRO 1 d.o.o. za radijski program Radio 1 Primorska; ENA NG (ponudba št. 5); </w:t>
      </w:r>
    </w:p>
    <w:p>
      <w:pPr>
        <w:pStyle w:val="BodyText"/>
        <w:numPr>
          <w:ilvl w:val="0"/>
          <w:numId w:val="7"/>
        </w:numPr>
        <w:spacing w:before="0" w:after="120"/>
        <w:ind w:hanging="357" w:start="714"/>
        <w:jc w:val="both"/>
        <w:rPr>
          <w:b/>
          <w:sz w:val="24"/>
          <w:szCs w:val="24"/>
          <w:lang w:val="sl-SI"/>
        </w:rPr>
      </w:pPr>
      <w:r>
        <w:rPr>
          <w:b/>
          <w:sz w:val="24"/>
          <w:szCs w:val="24"/>
          <w:lang w:val="sl-SI"/>
        </w:rPr>
        <w:t>Maribor 6 90,2 MHz: RADIO ŠTAJERSKI VAL d.o.o. za radijski program RADIO ŠTAJERSKI VAL (ponudba št. 19);</w:t>
      </w:r>
    </w:p>
    <w:p>
      <w:pPr>
        <w:pStyle w:val="BodyText"/>
        <w:numPr>
          <w:ilvl w:val="0"/>
          <w:numId w:val="7"/>
        </w:numPr>
        <w:spacing w:before="0" w:after="120"/>
        <w:ind w:hanging="357" w:start="714"/>
        <w:jc w:val="both"/>
        <w:rPr>
          <w:b/>
          <w:sz w:val="24"/>
          <w:szCs w:val="24"/>
          <w:lang w:val="sl-SI"/>
        </w:rPr>
      </w:pPr>
      <w:r>
        <w:rPr>
          <w:b/>
          <w:sz w:val="24"/>
          <w:szCs w:val="24"/>
          <w:lang w:val="sl-SI"/>
        </w:rPr>
        <w:t>Markovec 99,6 MHz: ROCK RADIO, d.o.o. za radijski program Rock Radio Ljubljana (ponudba št. 14);</w:t>
      </w:r>
    </w:p>
    <w:p>
      <w:pPr>
        <w:pStyle w:val="BodyText"/>
        <w:numPr>
          <w:ilvl w:val="0"/>
          <w:numId w:val="7"/>
        </w:numPr>
        <w:spacing w:before="0" w:after="120"/>
        <w:ind w:hanging="357" w:start="714"/>
        <w:jc w:val="both"/>
        <w:rPr>
          <w:b/>
          <w:sz w:val="24"/>
          <w:szCs w:val="24"/>
          <w:lang w:val="sl-SI"/>
        </w:rPr>
      </w:pPr>
      <w:r>
        <w:rPr>
          <w:b/>
          <w:sz w:val="24"/>
          <w:szCs w:val="24"/>
          <w:lang w:val="sl-SI"/>
        </w:rPr>
        <w:t>Ptuj 4 106,1 MHz: TOTI RADIO d.o.o. za radijski program TOTI RADIO MARIBOR; TOTI MB (ponudba št. 8);</w:t>
      </w:r>
    </w:p>
    <w:p>
      <w:pPr>
        <w:pStyle w:val="BodyText"/>
        <w:numPr>
          <w:ilvl w:val="0"/>
          <w:numId w:val="7"/>
        </w:numPr>
        <w:spacing w:before="0" w:after="120"/>
        <w:ind w:hanging="357" w:start="714"/>
        <w:jc w:val="both"/>
        <w:rPr>
          <w:b/>
          <w:sz w:val="24"/>
          <w:szCs w:val="24"/>
          <w:lang w:val="sl-SI"/>
        </w:rPr>
      </w:pPr>
      <w:r>
        <w:rPr>
          <w:b/>
          <w:sz w:val="24"/>
          <w:szCs w:val="24"/>
          <w:lang w:val="sl-SI"/>
        </w:rPr>
        <w:t>Slovenj Gradec 88,9 MHz: RGL, d.o.o, Ljubljana za radijski program Radio Aktual (ponudba št. 2);</w:t>
      </w:r>
    </w:p>
    <w:p>
      <w:pPr>
        <w:pStyle w:val="BodyText"/>
        <w:numPr>
          <w:ilvl w:val="0"/>
          <w:numId w:val="7"/>
        </w:numPr>
        <w:spacing w:before="0" w:after="120"/>
        <w:ind w:hanging="357" w:start="714"/>
        <w:jc w:val="both"/>
        <w:rPr>
          <w:b/>
          <w:sz w:val="24"/>
          <w:szCs w:val="24"/>
          <w:lang w:val="sl-SI"/>
        </w:rPr>
      </w:pPr>
      <w:r>
        <w:rPr>
          <w:b/>
          <w:sz w:val="24"/>
          <w:szCs w:val="24"/>
          <w:lang w:val="sl-SI"/>
        </w:rPr>
        <w:t>Trbovlje 3 89,0 MHz: Radio GEOSS, d.o.o. za radijski program Radio Geoss (ponudba št. 6).</w:t>
      </w:r>
    </w:p>
    <w:p>
      <w:pPr>
        <w:pStyle w:val="BodyText"/>
        <w:spacing w:before="0" w:after="0"/>
        <w:jc w:val="both"/>
        <w:rPr>
          <w:b/>
          <w:sz w:val="24"/>
          <w:szCs w:val="24"/>
          <w:lang w:val="sl-SI"/>
        </w:rPr>
      </w:pPr>
      <w:r>
        <w:rPr>
          <w:b/>
          <w:sz w:val="24"/>
          <w:szCs w:val="24"/>
          <w:lang w:val="sl-SI"/>
        </w:rPr>
        <w:t>Obrazložitev:</w:t>
      </w:r>
    </w:p>
    <w:p>
      <w:pPr>
        <w:pStyle w:val="Telobesedila1"/>
        <w:jc w:val="both"/>
        <w:rPr>
          <w:sz w:val="24"/>
          <w:szCs w:val="24"/>
        </w:rPr>
      </w:pPr>
      <w:r>
        <w:rPr>
          <w:b/>
          <w:sz w:val="24"/>
          <w:szCs w:val="24"/>
        </w:rPr>
        <w:t xml:space="preserve">Svet za radiodifuzijo (v nadaljnjem besedilu: Svet) je od komisije za vodenje javnega razpisa za dodelitev radijskih frekvenc za analogno zvokovno radiodifuzijo – splošni 2026/1 prejel ponudbe, prispele na zadevni javni razpis, ter poročilo komisije o njihovem pregledu in oceni. Iz poročila komisije izhaja, da je na javni razpis prispelo skupno dvajset (20) ponudb, in sicer tri ponudbe pri predmetu javnega razpisa Ilirska Bistrica 92,3 MHz, ena ponudba pri predmetu javnega razpisa Izola 9 89,8 MHz, pet ponudb pri predmetu javnega razpisa Kuk 105,5 MHz, dve ponudbi pri predmetu javnega razpisa Maribor 6 90,2 MHz, ena ponudba pri predmetu javnega razpisa Markovec 99,6 MHz, tri ponudbe pri predmetu javnega razpisa Ptuj 4 106,1 MHz, štiri ponudbe pri predmetu javnega razpisa Slovenj Gradec 88,9 MHz in ena ponudba pri predmetu Trbovlje 3 89,0 MHz. Pri dveh ponudbah dveh različnih ponudnikov je komisija ugotovila, da sta ponudbi nepopolni, vendar sta bili obe pravočasno in pravilno dopolnjeni, zato ju je komisija v nadaljevanju postopka obravnavala kot popolni. Komisija je nato preverjala izpolnjevanje pogojev in ugotovila, da dva ponudnika ne izpolnjujeta pogoja 3 iz točke 2.3 razpisne dokumentacije, trije ponudniki pa ne </w:t>
      </w:r>
      <w:r>
        <w:rPr>
          <w:b/>
          <w:bCs/>
          <w:sz w:val="24"/>
          <w:szCs w:val="24"/>
        </w:rPr>
        <w:t xml:space="preserve">izpolnjujejo </w:t>
      </w:r>
      <w:r>
        <w:rPr>
          <w:b/>
          <w:sz w:val="24"/>
          <w:szCs w:val="24"/>
        </w:rPr>
        <w:t>pogoja 4 iz točke 2.4 razpisne dokumentacije</w:t>
      </w:r>
      <w:r>
        <w:rPr>
          <w:b/>
          <w:bCs/>
          <w:sz w:val="24"/>
          <w:szCs w:val="24"/>
        </w:rPr>
        <w:t>,</w:t>
      </w:r>
      <w:r>
        <w:rPr>
          <w:b/>
          <w:sz w:val="24"/>
          <w:szCs w:val="24"/>
        </w:rPr>
        <w:t xml:space="preserve"> zato </w:t>
      </w:r>
      <w:r>
        <w:rPr>
          <w:b/>
          <w:bCs/>
          <w:sz w:val="24"/>
          <w:szCs w:val="24"/>
        </w:rPr>
        <w:t xml:space="preserve">je </w:t>
      </w:r>
      <w:r>
        <w:rPr>
          <w:b/>
          <w:sz w:val="24"/>
          <w:szCs w:val="24"/>
        </w:rPr>
        <w:t xml:space="preserve">te ponudbe izločila iz nadaljnjega postopka ocenjevanja. Glede na navedeno je komisija </w:t>
      </w:r>
      <w:r>
        <w:rPr>
          <w:b/>
          <w:bCs/>
          <w:sz w:val="24"/>
          <w:szCs w:val="24"/>
        </w:rPr>
        <w:t xml:space="preserve">v skladu z razpisnimi merili </w:t>
      </w:r>
      <w:r>
        <w:rPr>
          <w:b/>
          <w:sz w:val="24"/>
          <w:szCs w:val="24"/>
        </w:rPr>
        <w:t>ocenjevala petnajst (15) ponudb</w:t>
      </w:r>
      <w:r>
        <w:rPr>
          <w:b/>
          <w:bCs/>
          <w:sz w:val="24"/>
          <w:szCs w:val="24"/>
        </w:rPr>
        <w:t>.</w:t>
      </w:r>
      <w:r>
        <w:rPr>
          <w:b/>
          <w:sz w:val="24"/>
          <w:szCs w:val="24"/>
        </w:rPr>
        <w:t xml:space="preserve"> Izločeni sta </w:t>
      </w:r>
      <w:r>
        <w:rPr>
          <w:b/>
          <w:bCs/>
          <w:sz w:val="24"/>
          <w:szCs w:val="24"/>
        </w:rPr>
        <w:t>bili</w:t>
      </w:r>
      <w:r>
        <w:rPr>
          <w:b/>
          <w:sz w:val="24"/>
          <w:szCs w:val="24"/>
        </w:rPr>
        <w:t xml:space="preserve"> dve ponudbi pri predmetu javnega razpisa Ilirska Bistrica 92,3 MHz, dve ponudbi pri predmetu javnega razpisa Kuk 105,5 MHz in ena ponudba pri predmetu javnega razpisa Slovenj Gradec 88,9 MHz. Iz poročila komisije </w:t>
      </w:r>
      <w:r>
        <w:rPr>
          <w:b/>
          <w:bCs/>
          <w:sz w:val="24"/>
          <w:szCs w:val="24"/>
        </w:rPr>
        <w:t>so</w:t>
      </w:r>
      <w:r>
        <w:rPr>
          <w:b/>
          <w:sz w:val="24"/>
          <w:szCs w:val="24"/>
        </w:rPr>
        <w:t xml:space="preserve"> nadalje </w:t>
      </w:r>
      <w:r>
        <w:rPr>
          <w:b/>
          <w:bCs/>
          <w:sz w:val="24"/>
          <w:szCs w:val="24"/>
        </w:rPr>
        <w:t xml:space="preserve">razvidne ocene </w:t>
      </w:r>
      <w:r>
        <w:rPr>
          <w:b/>
          <w:sz w:val="24"/>
          <w:szCs w:val="24"/>
        </w:rPr>
        <w:t xml:space="preserve">posameznih </w:t>
      </w:r>
      <w:r>
        <w:rPr>
          <w:b/>
          <w:bCs/>
          <w:sz w:val="24"/>
          <w:szCs w:val="24"/>
        </w:rPr>
        <w:t xml:space="preserve">ponudb po </w:t>
      </w:r>
      <w:r>
        <w:rPr>
          <w:b/>
          <w:sz w:val="24"/>
          <w:szCs w:val="24"/>
        </w:rPr>
        <w:t xml:space="preserve">merilih ter </w:t>
      </w:r>
      <w:r>
        <w:rPr>
          <w:b/>
          <w:bCs/>
          <w:sz w:val="24"/>
          <w:szCs w:val="24"/>
        </w:rPr>
        <w:t>skupne ocene</w:t>
      </w:r>
      <w:r>
        <w:rPr>
          <w:b/>
          <w:sz w:val="24"/>
          <w:szCs w:val="24"/>
        </w:rPr>
        <w:t xml:space="preserve"> vseh ponudb </w:t>
      </w:r>
      <w:r>
        <w:rPr>
          <w:b/>
          <w:bCs/>
          <w:sz w:val="24"/>
          <w:szCs w:val="24"/>
        </w:rPr>
        <w:t>za</w:t>
      </w:r>
      <w:r>
        <w:rPr>
          <w:b/>
          <w:sz w:val="24"/>
          <w:szCs w:val="24"/>
        </w:rPr>
        <w:t xml:space="preserve"> posamezni predmet razpisa.</w:t>
      </w:r>
    </w:p>
    <w:p>
      <w:pPr>
        <w:pStyle w:val="Telobesedila1"/>
        <w:jc w:val="both"/>
        <w:rPr>
          <w:sz w:val="24"/>
          <w:szCs w:val="24"/>
        </w:rPr>
      </w:pPr>
      <w:r>
        <w:rPr>
          <w:b/>
          <w:sz w:val="24"/>
          <w:szCs w:val="24"/>
        </w:rPr>
        <w:t xml:space="preserve">Svet v delu komisije ni zasledil nepravilnosti in ocenjuje, da so ugotovitve oziroma ocene komisije korektne ter skladne z razpisnimi pogoji in merili. V skladu s tem je Svet odločil, da za dodelitev radijskih frekvenc na predmetih javnega razpisa Kuk 105,5 MHz, Maribor 6 90,2 MHz, Ptuj 4 106,1 MHz, Slovenj Gradec 88,9 MHz predlaga ponudnika s programom, pri katerem je bila ponudba po ocenjevanju in uporabi omejitev v izbirnem postopku razporejena na prvo mesto med vsemi kandidati, pri predmetih javnega razpisa Ilirska Bistrica 92,3 MHz, Izola 9 89,8 MHz, Markovec 99,6 MHz in Trbovlje 3 89,0 MHz pa pri posameznem predmetu predlaga edinega kandidata, ki se je uvrstil v izbirni postopek. </w:t>
      </w:r>
    </w:p>
    <w:p>
      <w:pPr>
        <w:pStyle w:val="BodyText"/>
        <w:jc w:val="both"/>
        <w:rPr>
          <w:color w:val="000000"/>
          <w:sz w:val="24"/>
          <w:szCs w:val="24"/>
          <w:lang w:val="sl-SI"/>
        </w:rPr>
      </w:pPr>
      <w:r>
        <w:rPr>
          <w:color w:val="000000"/>
          <w:sz w:val="24"/>
          <w:szCs w:val="24"/>
          <w:lang w:val="sl-SI"/>
        </w:rPr>
        <w:t>Sklep je bil sprejet s 5 glasovi članov Sveta ZA in 0 glasovi proti. 0 članov se je glasovanja vzdržalo.</w:t>
      </w:r>
    </w:p>
    <w:p>
      <w:pPr>
        <w:pStyle w:val="BodyText"/>
        <w:jc w:val="both"/>
        <w:rPr>
          <w:b/>
          <w:sz w:val="24"/>
          <w:szCs w:val="24"/>
          <w:lang w:val="sl-SI"/>
        </w:rPr>
      </w:pPr>
      <w:r>
        <w:rPr>
          <w:b/>
          <w:sz w:val="24"/>
          <w:szCs w:val="24"/>
          <w:lang w:val="sl-SI"/>
        </w:rPr>
      </w:r>
    </w:p>
    <w:p>
      <w:pPr>
        <w:pStyle w:val="Heading1"/>
        <w:spacing w:before="0" w:after="220"/>
        <w:jc w:val="both"/>
        <w:rPr>
          <w:sz w:val="24"/>
          <w:szCs w:val="24"/>
          <w:lang w:val="sl-SI"/>
        </w:rPr>
      </w:pPr>
      <w:r>
        <w:rPr>
          <w:sz w:val="24"/>
          <w:szCs w:val="24"/>
          <w:lang w:val="sl-SI"/>
        </w:rPr>
        <w:t>K točki 4.: Posvet Sveta za radiodifuzijo o tehnološkem razvoju radia in radijskih storitev v obdobju 2026–2035 – obravnava</w:t>
      </w:r>
    </w:p>
    <w:p>
      <w:pPr>
        <w:pStyle w:val="BodyText"/>
        <w:jc w:val="both"/>
        <w:rPr>
          <w:color w:val="000000"/>
          <w:sz w:val="24"/>
          <w:szCs w:val="24"/>
          <w:lang w:val="sl-SI"/>
        </w:rPr>
      </w:pPr>
      <w:r>
        <w:rPr>
          <w:color w:val="000000"/>
          <w:sz w:val="24"/>
          <w:szCs w:val="24"/>
          <w:lang w:val="sl-SI"/>
        </w:rPr>
        <w:t xml:space="preserve">Predsednik sveta je prisotne seznanil s potekom organizacije dogodka. Spomnil je, da je bil na prejšnji seji sveta sprejet sklep, s katerim je svet zaprosil AKOS za pojasnila in napotke glede morebitnega kritja stroškov udeležencem posveta iz tujine. Svet je AKOS zaprosil, da pisno sporoči, ali lahko stroške poti in nastanitve predavateljev iz tujine krije AKOS iz za leto 2026 planiranih stroškov SRDF ter tudi, na kakšen način. </w:t>
      </w:r>
    </w:p>
    <w:p>
      <w:pPr>
        <w:pStyle w:val="Telobesedila1"/>
        <w:jc w:val="both"/>
        <w:rPr>
          <w:sz w:val="24"/>
          <w:szCs w:val="24"/>
        </w:rPr>
      </w:pPr>
      <w:r>
        <w:rPr>
          <w:sz w:val="24"/>
          <w:szCs w:val="24"/>
        </w:rPr>
        <w:t>Člani Sveta so se seznanili z gradivom o posvetu, ki so ga pred sejo prejeli od predsednika. Predsednik je izpostavil, da se radio na zahtevo povsod kaže kot trend, poleg tega pa tudi dvosmernost, globalne nišne skupnosti ter nujno obveščanje ob poplavah, požarih, vremenskih nevarnostih itd. Frekvence bodo vse manj pomembne; kot pri DAB-u bomo imeli nosilne frekvence, leta 2035 pa bo zlasti pomembna vsebina. Oddajanje se bo premaknilo k individualni distribuciji, Starlink bo omogočal distribucijo po vsem svetu v realnem času, imeli bomo virtualne voditelje in personalizirane informacije. SpaceX razvija tehnologijo, ki omogoča neposredno povezavo med satelitom in telefonom. Verjetno bodo ostali nacionalni radijski programi, kulturni programi in podobno.</w:t>
      </w:r>
    </w:p>
    <w:p>
      <w:pPr>
        <w:pStyle w:val="BodyText"/>
        <w:jc w:val="both"/>
        <w:rPr>
          <w:b/>
          <w:sz w:val="24"/>
          <w:szCs w:val="24"/>
          <w:lang w:val="sl-SI"/>
        </w:rPr>
      </w:pPr>
      <w:r>
        <w:rPr>
          <w:sz w:val="24"/>
          <w:szCs w:val="24"/>
          <w:lang w:val="sl-SI"/>
        </w:rPr>
        <w:t xml:space="preserve">Predsednik je še povedal, da so bili predstavniki Sveta pri ministrici za kulturo, ki posvet zelo podpira in se ga bo tudi udeležila. </w:t>
      </w:r>
    </w:p>
    <w:p>
      <w:pPr>
        <w:pStyle w:val="BodyText"/>
        <w:jc w:val="both"/>
        <w:rPr>
          <w:color w:val="000000"/>
          <w:sz w:val="24"/>
          <w:szCs w:val="24"/>
          <w:lang w:val="sl-SI"/>
        </w:rPr>
      </w:pPr>
      <w:r>
        <w:rPr>
          <w:color w:val="000000"/>
          <w:sz w:val="24"/>
          <w:szCs w:val="24"/>
          <w:lang w:val="sl-SI"/>
        </w:rPr>
        <w:t>Po razpravi je predsednik Sveta predlagal sprejetje naslednjega sklepa:</w:t>
      </w:r>
    </w:p>
    <w:p>
      <w:pPr>
        <w:pStyle w:val="BodyText"/>
        <w:rPr>
          <w:sz w:val="24"/>
          <w:szCs w:val="24"/>
          <w:lang w:val="sl-SI"/>
        </w:rPr>
      </w:pPr>
      <w:r>
        <w:rPr>
          <w:rFonts w:eastAsia="Calibri"/>
          <w:b/>
          <w:sz w:val="24"/>
          <w:szCs w:val="24"/>
          <w:lang w:val="sl-SI"/>
        </w:rPr>
        <w:t>Sklep 4:</w:t>
      </w:r>
      <w:r>
        <w:rPr>
          <w:sz w:val="24"/>
          <w:szCs w:val="24"/>
          <w:lang w:val="sl-SI"/>
        </w:rPr>
        <w:t xml:space="preserve"> </w:t>
      </w:r>
    </w:p>
    <w:p>
      <w:pPr>
        <w:pStyle w:val="BodyText"/>
        <w:jc w:val="both"/>
        <w:rPr>
          <w:rFonts w:eastAsia="Calibri"/>
          <w:b/>
          <w:sz w:val="24"/>
          <w:szCs w:val="24"/>
          <w:lang w:val="sl-SI"/>
        </w:rPr>
      </w:pPr>
      <w:r>
        <w:rPr>
          <w:rFonts w:eastAsia="Calibri"/>
          <w:b/>
          <w:sz w:val="24"/>
          <w:szCs w:val="24"/>
          <w:lang w:val="sl-SI"/>
        </w:rPr>
        <w:t>Svet za radiodifuzijo potrjuje predlagane teme in predavatelje, kot so znani v času sprejemanja tega sklepa. Ker je dokument še v pripravi, je interne narave in namenjen organizaciji dogodka.</w:t>
      </w:r>
    </w:p>
    <w:p>
      <w:pPr>
        <w:pStyle w:val="BodyText"/>
        <w:jc w:val="both"/>
        <w:rPr>
          <w:rFonts w:eastAsia="Calibri"/>
          <w:b/>
          <w:sz w:val="24"/>
          <w:szCs w:val="24"/>
          <w:lang w:val="sl-SI"/>
        </w:rPr>
      </w:pPr>
      <w:r>
        <w:rPr>
          <w:color w:val="000000"/>
          <w:sz w:val="24"/>
          <w:szCs w:val="24"/>
          <w:lang w:val="sl-SI"/>
        </w:rPr>
        <w:t>Sklep je bil sprejet s 5 glasovi članov Sveta ZA in 0 glasovi proti. 0 članov se je glasovanja vzdržalo.</w:t>
      </w:r>
    </w:p>
    <w:p>
      <w:pPr>
        <w:pStyle w:val="Normal"/>
        <w:spacing w:before="0" w:after="220"/>
        <w:rPr>
          <w:lang w:val="sl-SI"/>
        </w:rPr>
      </w:pPr>
      <w:r>
        <w:rPr>
          <w:lang w:val="sl-SI"/>
        </w:rPr>
      </w:r>
      <w:bookmarkStart w:id="1" w:name="_GoBack"/>
      <w:bookmarkEnd w:id="1"/>
    </w:p>
    <w:p>
      <w:pPr>
        <w:pStyle w:val="Heading1"/>
        <w:spacing w:before="0" w:after="220"/>
        <w:rPr>
          <w:sz w:val="24"/>
          <w:szCs w:val="24"/>
          <w:lang w:val="sl-SI"/>
        </w:rPr>
      </w:pPr>
      <w:r>
        <w:rPr>
          <w:sz w:val="24"/>
          <w:szCs w:val="24"/>
          <w:lang w:val="sl-SI"/>
        </w:rPr>
        <w:t xml:space="preserve">K točki 5.: Razno </w:t>
      </w:r>
    </w:p>
    <w:p>
      <w:pPr>
        <w:pStyle w:val="ListParagraph"/>
        <w:spacing w:before="0" w:after="220"/>
        <w:ind w:start="0"/>
        <w:contextualSpacing w:val="false"/>
        <w:jc w:val="both"/>
        <w:rPr>
          <w:rFonts w:eastAsia="Calibri" w:cs="Calibri"/>
          <w:b/>
          <w:color w:val="000000"/>
          <w:lang w:val="sl-SI"/>
        </w:rPr>
      </w:pPr>
      <w:r>
        <w:rPr>
          <w:rFonts w:eastAsia="Calibri" w:cs="Calibri"/>
          <w:b/>
          <w:color w:val="000000"/>
          <w:lang w:val="sl-SI"/>
        </w:rPr>
        <w:t>5.1 Ustanovitveni akt SRDF</w:t>
      </w:r>
    </w:p>
    <w:p>
      <w:pPr>
        <w:pStyle w:val="ListParagraph"/>
        <w:spacing w:before="0" w:after="220"/>
        <w:ind w:start="0"/>
        <w:contextualSpacing/>
        <w:jc w:val="both"/>
        <w:rPr>
          <w:lang w:val="sl-SI"/>
        </w:rPr>
      </w:pPr>
      <w:r>
        <w:rPr>
          <w:lang w:val="sl-SI"/>
        </w:rPr>
        <w:t>Predsednik Sveta je prisotne seznanil, da je v zvezi s problematiko razumevanja Ustanovitvenega akta in predlogom njegove spremembe v petek, 11. septembra 2026, potekal sestanek pri ministrici za kulturo. V zvezi z navedenim je potekala kratka razprava. Predsednik Sveta in člani so se strinjali tudi z internim rokom za predložitev pripomb in popravkov k predlogu internega besedila.</w:t>
      </w:r>
    </w:p>
    <w:p>
      <w:pPr>
        <w:pStyle w:val="ListParagraph"/>
        <w:spacing w:before="0" w:after="220"/>
        <w:ind w:start="0"/>
        <w:contextualSpacing/>
        <w:jc w:val="both"/>
        <w:rPr>
          <w:lang w:val="sl-SI"/>
        </w:rPr>
      </w:pPr>
      <w:r>
        <w:rPr>
          <w:lang w:val="sl-SI"/>
        </w:rPr>
      </w:r>
    </w:p>
    <w:p>
      <w:pPr>
        <w:pStyle w:val="ListParagraph"/>
        <w:spacing w:before="0" w:after="220"/>
        <w:ind w:start="0"/>
        <w:contextualSpacing w:val="false"/>
        <w:jc w:val="both"/>
        <w:rPr>
          <w:color w:val="000000"/>
          <w:lang w:val="sl-SI"/>
        </w:rPr>
      </w:pPr>
      <w:r>
        <w:rPr>
          <w:rFonts w:eastAsia="Calibri" w:cs="Calibri"/>
          <w:color w:val="000000"/>
          <w:lang w:val="sl-SI"/>
        </w:rPr>
        <w:t>Pri tej točki dnevnega reda sklep ni bil predlagan.</w:t>
      </w:r>
      <w:r>
        <w:rPr>
          <w:color w:val="000000"/>
          <w:lang w:val="sl-SI"/>
        </w:rPr>
        <w:t xml:space="preserve"> </w:t>
      </w:r>
    </w:p>
    <w:p>
      <w:pPr>
        <w:pStyle w:val="ListParagraph"/>
        <w:spacing w:before="0" w:after="220"/>
        <w:ind w:start="0"/>
        <w:contextualSpacing w:val="false"/>
        <w:jc w:val="both"/>
        <w:rPr>
          <w:color w:val="000000"/>
          <w:lang w:val="sl-SI"/>
        </w:rPr>
      </w:pPr>
      <w:r>
        <w:rPr>
          <w:color w:val="000000"/>
          <w:lang w:val="sl-SI"/>
        </w:rPr>
      </w:r>
    </w:p>
    <w:p>
      <w:pPr>
        <w:pStyle w:val="ListParagraph"/>
        <w:spacing w:before="0" w:after="220"/>
        <w:ind w:start="0"/>
        <w:contextualSpacing w:val="false"/>
        <w:jc w:val="both"/>
        <w:rPr>
          <w:rFonts w:eastAsia="Calibri" w:cs="Calibri"/>
          <w:b/>
          <w:color w:val="000000"/>
          <w:lang w:val="sl-SI"/>
        </w:rPr>
      </w:pPr>
      <w:r>
        <w:rPr>
          <w:rFonts w:eastAsia="Calibri" w:cs="Calibri"/>
          <w:b/>
          <w:color w:val="000000"/>
          <w:lang w:val="sl-SI"/>
        </w:rPr>
        <w:t>5.2 Prenos športnih programov</w:t>
      </w:r>
    </w:p>
    <w:p>
      <w:pPr>
        <w:pStyle w:val="BodyText"/>
        <w:jc w:val="both"/>
        <w:rPr>
          <w:sz w:val="24"/>
          <w:szCs w:val="24"/>
          <w:lang w:val="sl-SI"/>
        </w:rPr>
      </w:pPr>
      <w:r>
        <w:rPr>
          <w:sz w:val="24"/>
          <w:szCs w:val="24"/>
          <w:lang w:val="sl-SI"/>
        </w:rPr>
        <w:t xml:space="preserve">Predsednik sveta je prisotne seznanil, da je svet v vednost prejel odgovor Ministrstva za kulturo, ki ga je ta naslovil gledalki v zvezi z vprašanjem spremljanja tekme slovenske odbojkarske reprezentance, saj prenos zagotavlja izključno televizijski program Sport Klub 1, ki je vključen v programsko shemo le pri enem operaterju v Sloveniji. </w:t>
      </w:r>
    </w:p>
    <w:p>
      <w:pPr>
        <w:pStyle w:val="ListParagraph"/>
        <w:spacing w:before="0" w:after="220"/>
        <w:ind w:start="0"/>
        <w:contextualSpacing/>
        <w:jc w:val="both"/>
        <w:rPr>
          <w:lang w:val="sl-SI"/>
        </w:rPr>
      </w:pPr>
      <w:r>
        <w:rPr>
          <w:color w:val="000000"/>
          <w:lang w:val="sl-SI"/>
        </w:rPr>
        <w:t>Pri tej točki ni bilo razprave, zato je predsednik Sveta predlagal sprejetje naslednjega sklepa:</w:t>
      </w:r>
    </w:p>
    <w:p>
      <w:pPr>
        <w:pStyle w:val="BodyText"/>
        <w:rPr>
          <w:b/>
          <w:sz w:val="24"/>
          <w:szCs w:val="24"/>
          <w:lang w:val="sl-SI"/>
        </w:rPr>
      </w:pPr>
      <w:r>
        <w:rPr>
          <w:rFonts w:eastAsia="Calibri"/>
          <w:b/>
          <w:sz w:val="24"/>
          <w:szCs w:val="24"/>
          <w:lang w:val="sl-SI"/>
        </w:rPr>
        <w:t>Sklep 5.2:</w:t>
      </w:r>
      <w:r>
        <w:rPr>
          <w:b/>
          <w:sz w:val="24"/>
          <w:szCs w:val="24"/>
          <w:lang w:val="sl-SI"/>
        </w:rPr>
        <w:t xml:space="preserve"> </w:t>
      </w:r>
    </w:p>
    <w:p>
      <w:pPr>
        <w:pStyle w:val="BodyText"/>
        <w:jc w:val="both"/>
        <w:rPr>
          <w:b/>
          <w:sz w:val="24"/>
          <w:szCs w:val="24"/>
          <w:lang w:val="sl-SI"/>
        </w:rPr>
      </w:pPr>
      <w:r>
        <w:rPr>
          <w:b/>
          <w:sz w:val="24"/>
          <w:szCs w:val="24"/>
          <w:lang w:val="sl-SI"/>
        </w:rPr>
        <w:t xml:space="preserve">Svet za radiodifuzijo se je seznanil s pojasnilom št. 6154-1/2026-3340-44 z dne 24. 8. 2026 glede prenosa športnih programov, ki ga je v vednost prejel s strani Ministrstva za kulturo. </w:t>
      </w:r>
    </w:p>
    <w:p>
      <w:pPr>
        <w:pStyle w:val="BodyText"/>
        <w:jc w:val="both"/>
        <w:rPr>
          <w:color w:val="000000"/>
          <w:sz w:val="24"/>
          <w:szCs w:val="24"/>
          <w:lang w:val="sl-SI"/>
        </w:rPr>
      </w:pPr>
      <w:r>
        <w:rPr>
          <w:color w:val="000000"/>
          <w:sz w:val="24"/>
          <w:szCs w:val="24"/>
          <w:lang w:val="sl-SI"/>
        </w:rPr>
        <w:t>Sklep je bil sprejet s 5 glasovi članov Sveta ZA in 0 glasovi proti. 0 članov se je glasovanja vzdržalo.</w:t>
      </w:r>
    </w:p>
    <w:p>
      <w:pPr>
        <w:pStyle w:val="BodyText"/>
        <w:jc w:val="both"/>
        <w:rPr>
          <w:b/>
          <w:sz w:val="24"/>
          <w:szCs w:val="24"/>
          <w:lang w:val="sl-SI"/>
        </w:rPr>
      </w:pPr>
      <w:r>
        <w:rPr>
          <w:b/>
          <w:sz w:val="24"/>
          <w:szCs w:val="24"/>
          <w:lang w:val="sl-SI"/>
        </w:rPr>
      </w:r>
    </w:p>
    <w:p>
      <w:pPr>
        <w:pStyle w:val="BodyText"/>
        <w:jc w:val="both"/>
        <w:rPr>
          <w:b/>
          <w:sz w:val="24"/>
          <w:szCs w:val="24"/>
          <w:lang w:val="sl-SI"/>
        </w:rPr>
      </w:pPr>
      <w:r>
        <w:rPr>
          <w:b/>
          <w:sz w:val="24"/>
          <w:szCs w:val="24"/>
          <w:lang w:val="sl-SI"/>
        </w:rPr>
        <w:t>5.3 Mesečne nagrade, potni stroški za september 2026 ter datum seje v mesecu oktobru 2026</w:t>
      </w:r>
    </w:p>
    <w:p>
      <w:pPr>
        <w:pStyle w:val="BodyText"/>
        <w:jc w:val="both"/>
        <w:rPr>
          <w:b/>
          <w:sz w:val="24"/>
          <w:szCs w:val="24"/>
          <w:lang w:val="sl-SI"/>
        </w:rPr>
      </w:pPr>
      <w:r>
        <w:rPr>
          <w:b/>
          <w:sz w:val="24"/>
          <w:szCs w:val="24"/>
          <w:lang w:val="sl-SI"/>
        </w:rPr>
        <w:t xml:space="preserve">Sklep 5.3: </w:t>
      </w:r>
    </w:p>
    <w:p>
      <w:pPr>
        <w:pStyle w:val="BodyText"/>
        <w:jc w:val="both"/>
        <w:rPr>
          <w:b/>
          <w:sz w:val="24"/>
          <w:szCs w:val="24"/>
          <w:lang w:val="sl-SI"/>
        </w:rPr>
      </w:pPr>
      <w:r>
        <w:rPr>
          <w:b/>
          <w:sz w:val="24"/>
          <w:szCs w:val="24"/>
          <w:lang w:val="sl-SI"/>
        </w:rPr>
        <w:t>Svet za radiodifuzijo sprejme sklep o mesečnih nagradah in potnih stroških za mesec september 2026.</w:t>
      </w:r>
    </w:p>
    <w:p>
      <w:pPr>
        <w:pStyle w:val="BodyText"/>
        <w:jc w:val="both"/>
        <w:rPr>
          <w:b/>
          <w:sz w:val="24"/>
          <w:szCs w:val="24"/>
          <w:lang w:val="sl-SI"/>
        </w:rPr>
      </w:pPr>
      <w:r>
        <w:rPr>
          <w:color w:val="000000"/>
          <w:sz w:val="24"/>
          <w:szCs w:val="24"/>
          <w:lang w:val="sl-SI"/>
        </w:rPr>
        <w:t>Sklep je bil sprejet s 5 glasovi članov Sveta ZA in 0 glasovi proti. 0 članov se je glasovanja vzdržalo.</w:t>
      </w:r>
    </w:p>
    <w:p>
      <w:pPr>
        <w:pStyle w:val="Normal"/>
        <w:spacing w:before="0" w:after="0"/>
        <w:rPr>
          <w:rFonts w:eastAsia="Arial"/>
          <w:b/>
          <w:color w:val="000000"/>
          <w:lang w:val="sl-SI"/>
        </w:rPr>
      </w:pPr>
      <w:r>
        <w:rPr>
          <w:rFonts w:eastAsia="Arial"/>
          <w:b/>
          <w:color w:val="000000"/>
          <w:lang w:val="sl-SI"/>
        </w:rPr>
      </w:r>
      <w:r>
        <w:br w:type="page"/>
      </w:r>
    </w:p>
    <w:p>
      <w:pPr>
        <w:pStyle w:val="BodyText"/>
        <w:spacing w:before="0" w:after="220"/>
        <w:jc w:val="both"/>
        <w:rPr>
          <w:b/>
          <w:color w:val="000000"/>
          <w:sz w:val="24"/>
          <w:szCs w:val="24"/>
          <w:lang w:val="sl-SI"/>
        </w:rPr>
      </w:pPr>
      <w:r>
        <w:rPr>
          <w:b/>
          <w:color w:val="000000"/>
          <w:sz w:val="24"/>
          <w:szCs w:val="24"/>
          <w:lang w:val="sl-SI"/>
        </w:rPr>
        <w:t>Sklep 5.4:</w:t>
      </w:r>
    </w:p>
    <w:p>
      <w:pPr>
        <w:pStyle w:val="BodyText"/>
        <w:jc w:val="both"/>
        <w:rPr>
          <w:b/>
          <w:sz w:val="24"/>
          <w:szCs w:val="24"/>
          <w:lang w:val="sl-SI"/>
        </w:rPr>
      </w:pPr>
      <w:r>
        <w:rPr>
          <w:b/>
          <w:sz w:val="24"/>
          <w:szCs w:val="24"/>
          <w:lang w:val="sl-SI"/>
        </w:rPr>
        <w:t xml:space="preserve">Svet za radiodifuzijo potrdi predvideni datum 54. redne seje Sveta in pripravljalnega sestanka pred sejo v oktobru 2026. </w:t>
      </w:r>
    </w:p>
    <w:p>
      <w:pPr>
        <w:pStyle w:val="BodyText"/>
        <w:jc w:val="both"/>
        <w:rPr>
          <w:b/>
          <w:sz w:val="24"/>
          <w:szCs w:val="24"/>
          <w:lang w:val="sl-SI"/>
        </w:rPr>
      </w:pPr>
      <w:r>
        <w:rPr>
          <w:color w:val="000000"/>
          <w:sz w:val="24"/>
          <w:szCs w:val="24"/>
          <w:lang w:val="sl-SI"/>
        </w:rPr>
        <w:t>Sklep je bil sprejet s 5 glasovi članov Sveta ZA in 0 glasovi proti. 0 članov se je glasovanja vzdržalo.</w:t>
      </w:r>
    </w:p>
    <w:p>
      <w:pPr>
        <w:pStyle w:val="Normal"/>
        <w:spacing w:before="0" w:after="0"/>
        <w:rPr>
          <w:rFonts w:eastAsia="Calibri" w:eastAsiaTheme="minorHAnsi"/>
          <w:b/>
          <w:kern w:val="2"/>
          <w:lang w:val="sl-SI" w:eastAsia="sl-SI"/>
          <w14:ligatures w14:val="standardContextual"/>
        </w:rPr>
      </w:pPr>
      <w:r>
        <w:rPr>
          <w:rFonts w:eastAsia="Calibri" w:eastAsiaTheme="minorHAnsi"/>
          <w:b/>
          <w:kern w:val="2"/>
          <w:lang w:val="sl-SI" w:eastAsia="sl-SI"/>
          <w14:ligatures w14:val="standardContextual"/>
        </w:rPr>
      </w:r>
    </w:p>
    <w:p>
      <w:pPr>
        <w:pStyle w:val="Telobesedila1"/>
        <w:rPr>
          <w:sz w:val="24"/>
          <w:szCs w:val="24"/>
        </w:rPr>
      </w:pPr>
      <w:r>
        <w:rPr>
          <w:b/>
          <w:sz w:val="24"/>
          <w:szCs w:val="24"/>
        </w:rPr>
        <w:t>5.</w:t>
      </w:r>
      <w:r>
        <w:rPr>
          <w:b/>
          <w:bCs/>
          <w:sz w:val="24"/>
          <w:szCs w:val="24"/>
        </w:rPr>
        <w:t>5</w:t>
      </w:r>
      <w:r>
        <w:rPr>
          <w:b/>
          <w:sz w:val="24"/>
          <w:szCs w:val="24"/>
        </w:rPr>
        <w:t xml:space="preserve"> DAB – pogoji in merila</w:t>
      </w:r>
    </w:p>
    <w:p>
      <w:pPr>
        <w:pStyle w:val="BodyText"/>
        <w:jc w:val="both"/>
        <w:rPr>
          <w:sz w:val="24"/>
          <w:szCs w:val="24"/>
          <w:lang w:val="sl-SI"/>
        </w:rPr>
      </w:pPr>
      <w:r>
        <w:rPr>
          <w:sz w:val="24"/>
          <w:szCs w:val="24"/>
          <w:lang w:val="sl-SI"/>
        </w:rPr>
        <w:t xml:space="preserve">Predstavnik AKOS-a je na koncu še povedal, da je AKOS pričel pripravljati pogoje in merila za novi DAB razpis. Predsednik je v zvezi s tem zaprosil, če lahko SRDF kak mesec vnaprej dobi gradivo. </w:t>
      </w:r>
    </w:p>
    <w:p>
      <w:pPr>
        <w:pStyle w:val="BodyText"/>
        <w:rPr>
          <w:sz w:val="24"/>
          <w:szCs w:val="24"/>
          <w:lang w:val="sl-SI"/>
        </w:rPr>
      </w:pPr>
      <w:r>
        <w:rPr>
          <w:sz w:val="24"/>
          <w:szCs w:val="24"/>
          <w:lang w:val="sl-SI"/>
        </w:rPr>
      </w:r>
    </w:p>
    <w:p>
      <w:pPr>
        <w:pStyle w:val="Telobesedila1"/>
        <w:rPr>
          <w:sz w:val="24"/>
          <w:szCs w:val="24"/>
        </w:rPr>
      </w:pPr>
      <w:r>
        <w:rPr>
          <w:sz w:val="24"/>
          <w:szCs w:val="24"/>
        </w:rPr>
        <w:t>Seja se je končala ob 18.07.</w:t>
      </w:r>
    </w:p>
    <w:p>
      <w:pPr>
        <w:pStyle w:val="BodyText"/>
        <w:rPr>
          <w:sz w:val="24"/>
          <w:szCs w:val="24"/>
          <w:lang w:val="sl-SI"/>
        </w:rPr>
      </w:pPr>
      <w:r>
        <w:rPr>
          <w:sz w:val="24"/>
          <w:szCs w:val="24"/>
          <w:lang w:val="sl-SI"/>
        </w:rPr>
        <w:t xml:space="preserve">Zapisala: </w:t>
      </w:r>
    </w:p>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86" w:right="1191" w:gutter="0" w:header="567" w:top="993" w:footer="567" w:bottom="624"/>
          <w:pgNumType w:fmt="decimal"/>
          <w:formProt w:val="false"/>
          <w:titlePg/>
          <w:textDirection w:val="lrTb"/>
          <w:docGrid w:type="default" w:linePitch="600" w:charSpace="32768"/>
        </w:sectPr>
      </w:pPr>
    </w:p>
    <w:p>
      <w:pPr>
        <w:pStyle w:val="BodyText"/>
        <w:rPr>
          <w:sz w:val="24"/>
          <w:szCs w:val="24"/>
          <w:lang w:val="sl-SI"/>
        </w:rPr>
      </w:pPr>
      <w:r>
        <w:rPr>
          <w:sz w:val="24"/>
          <w:szCs w:val="24"/>
          <w:lang w:val="sl-SI"/>
        </w:rPr>
        <w:t>Mateja Grmek</w:t>
        <w:br/>
        <w:t>Sekretarka Sveta za radiodifuzijo</w:t>
      </w:r>
    </w:p>
    <w:p>
      <w:pPr>
        <w:pStyle w:val="BodyText"/>
        <w:rPr>
          <w:sz w:val="24"/>
          <w:szCs w:val="24"/>
          <w:lang w:val="sl-SI"/>
        </w:rPr>
      </w:pPr>
      <w:r>
        <w:rPr>
          <w:sz w:val="24"/>
          <w:szCs w:val="24"/>
          <w:lang w:val="sl-SI"/>
        </w:rPr>
        <w:t>Dr. Jurij Franc Tasič</w:t>
        <w:br/>
        <w:t>Predsednik Sveta za radiodifuzijo</w:t>
      </w:r>
    </w:p>
    <w:p>
      <w:pPr>
        <w:sectPr>
          <w:type w:val="continuous"/>
          <w:pgSz w:w="11906" w:h="16838"/>
          <w:pgMar w:left="1786" w:right="1191" w:gutter="0" w:header="567" w:top="993" w:footer="567" w:bottom="624"/>
          <w:cols w:num="2" w:space="708" w:equalWidth="true" w:sep="false"/>
          <w:formProt w:val="false"/>
          <w:titlePg/>
          <w:textDirection w:val="lrTb"/>
          <w:docGrid w:type="default" w:linePitch="600" w:charSpace="32768"/>
        </w:sectPr>
      </w:pPr>
    </w:p>
    <w:p>
      <w:pPr>
        <w:pStyle w:val="BodyText"/>
        <w:spacing w:before="5600" w:after="220"/>
        <w:rPr>
          <w:sz w:val="24"/>
          <w:szCs w:val="24"/>
          <w:lang w:val="sl-SI"/>
        </w:rPr>
      </w:pPr>
      <w:r>
        <w:rPr>
          <w:sz w:val="24"/>
          <w:szCs w:val="24"/>
          <w:lang w:val="sl-SI"/>
        </w:rPr>
        <w:t xml:space="preserve">Vročiti: </w:t>
      </w:r>
    </w:p>
    <w:p>
      <w:pPr>
        <w:pStyle w:val="BodyText"/>
        <w:numPr>
          <w:ilvl w:val="0"/>
          <w:numId w:val="4"/>
        </w:numPr>
        <w:rPr>
          <w:sz w:val="24"/>
          <w:szCs w:val="24"/>
          <w:lang w:val="sl-SI"/>
        </w:rPr>
      </w:pPr>
      <w:r>
        <w:rPr>
          <w:sz w:val="24"/>
          <w:szCs w:val="24"/>
          <w:lang w:val="sl-SI"/>
        </w:rPr>
        <w:t xml:space="preserve">Ministrstvo za kulturo, Maistrova ulica 10, 1000 Ljubljana, </w:t>
      </w:r>
      <w:hyperlink r:id="rId8" w:tooltip="elektronski naslov Ministrstva za kulturo">
        <w:r>
          <w:rPr>
            <w:rStyle w:val="Hyperlink"/>
            <w:sz w:val="24"/>
            <w:szCs w:val="24"/>
            <w:lang w:val="sl-SI"/>
          </w:rPr>
          <w:t>gp.mk@gov.si</w:t>
        </w:r>
      </w:hyperlink>
      <w:r>
        <w:rPr>
          <w:sz w:val="24"/>
          <w:szCs w:val="24"/>
          <w:lang w:val="sl-SI"/>
        </w:rPr>
        <w:t xml:space="preserve"> - elektronsko;</w:t>
      </w:r>
    </w:p>
    <w:p>
      <w:pPr>
        <w:pStyle w:val="BodyText"/>
        <w:numPr>
          <w:ilvl w:val="0"/>
          <w:numId w:val="4"/>
        </w:numPr>
        <w:rPr>
          <w:sz w:val="24"/>
          <w:szCs w:val="24"/>
          <w:lang w:val="sl-SI"/>
        </w:rPr>
      </w:pPr>
      <w:r>
        <w:rPr>
          <w:sz w:val="24"/>
          <w:szCs w:val="24"/>
          <w:lang w:val="sl-SI"/>
        </w:rPr>
        <w:t xml:space="preserve">Agencija za komunikacijska omrežja in storitve RS, Stegne 7, 1000 Ljubljana, </w:t>
      </w:r>
      <w:hyperlink r:id="rId9" w:tooltip="elektronski naslov Agencije za komunikacijska omrežja in storitve Republike Slovenije">
        <w:r>
          <w:rPr>
            <w:rStyle w:val="Hyperlink"/>
            <w:sz w:val="24"/>
            <w:szCs w:val="24"/>
            <w:lang w:val="sl-SI"/>
          </w:rPr>
          <w:t>info.box@akos-rs.si</w:t>
        </w:r>
      </w:hyperlink>
      <w:r>
        <w:rPr>
          <w:sz w:val="24"/>
          <w:szCs w:val="24"/>
          <w:lang w:val="sl-SI"/>
        </w:rPr>
        <w:t xml:space="preserve"> - elektronsko;</w:t>
      </w:r>
    </w:p>
    <w:p>
      <w:pPr>
        <w:pStyle w:val="BodyText"/>
        <w:numPr>
          <w:ilvl w:val="0"/>
          <w:numId w:val="4"/>
        </w:numPr>
        <w:spacing w:before="0" w:after="220"/>
        <w:rPr>
          <w:sz w:val="24"/>
          <w:szCs w:val="24"/>
          <w:lang w:val="sl-SI"/>
        </w:rPr>
      </w:pPr>
      <w:r>
        <w:rPr>
          <w:sz w:val="24"/>
          <w:szCs w:val="24"/>
          <w:lang w:val="sl-SI"/>
        </w:rPr>
        <w:t>javna objava na uradnem spletišču Sveta za radiodifuzijo (</w:t>
      </w:r>
      <w:hyperlink r:id="rId10" w:tooltip="povezava na stran">
        <w:r>
          <w:rPr>
            <w:rStyle w:val="Hyperlink"/>
            <w:sz w:val="24"/>
            <w:szCs w:val="24"/>
            <w:lang w:val="sl-SI"/>
          </w:rPr>
          <w:t>www.srdf.si</w:t>
        </w:r>
      </w:hyperlink>
      <w:r>
        <w:rPr>
          <w:sz w:val="24"/>
          <w:szCs w:val="24"/>
          <w:lang w:val="sl-SI"/>
        </w:rPr>
        <w:t>).</w:t>
      </w:r>
    </w:p>
    <w:sectPr>
      <w:type w:val="continuous"/>
      <w:pgSz w:w="11906" w:h="16838"/>
      <w:pgMar w:left="1786" w:right="1191" w:gutter="0" w:header="567" w:top="993" w:footer="567" w:bottom="624"/>
      <w:formProt w:val="false"/>
      <w:titlePg/>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Calibri Light">
    <w:charset w:val="01"/>
    <w:family w:val="roman"/>
    <w:pitch w:val="variable"/>
  </w:font>
  <w:font w:name="Times New Roman">
    <w:charset w:val="01"/>
    <w:family w:val="roman"/>
    <w:pitch w:val="variable"/>
  </w:font>
  <w:font w:name="Segoe UI">
    <w:charset w:val="01"/>
    <w:family w:val="swiss"/>
    <w:pitch w:val="variable"/>
  </w:font>
  <w:font w:name="Liberation Sans">
    <w:altName w:val="Arial"/>
    <w:charset w:val="01"/>
    <w:family w:val="swiss"/>
    <w:pitch w:val="variable"/>
  </w:font>
  <w:font w:name="Calibri">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before="75" w:after="220"/>
      <w:ind w:end="-404"/>
      <w:rPr>
        <w:color w:val="231F20"/>
        <w:spacing w:val="-6"/>
      </w:rPr>
    </w:pPr>
    <w:r>
      <w:rPr>
        <w:color w:val="231F20"/>
        <w:spacing w:val="-6"/>
      </w:rPr>
    </w:r>
  </w:p>
  <w:p>
    <w:pPr>
      <w:pStyle w:val="Normal"/>
      <w:spacing w:lineRule="exact" w:line="150" w:before="4" w:after="200"/>
      <w:rPr>
        <w:sz w:val="15"/>
        <w:szCs w:val="15"/>
      </w:rPr>
    </w:pPr>
    <w:r>
      <w:rPr>
        <w:sz w:val="15"/>
        <w:szCs w:val="15"/>
      </w:rPr>
    </w:r>
  </w:p>
  <w:p>
    <w:pPr>
      <w:pStyle w:val="BodyText"/>
      <w:tabs>
        <w:tab w:val="clear" w:pos="708"/>
        <w:tab w:val="left" w:pos="8915" w:leader="none"/>
      </w:tabs>
      <w:spacing w:before="0" w:after="220"/>
      <w:ind w:end="-404"/>
      <w:rPr>
        <w:rFonts w:eastAsia="Calibri" w:cs="Arial"/>
      </w:rPr>
    </w:pPr>
    <w:r>
      <w:rPr>
        <w:rFonts w:eastAsia="Calibri" w:cs="Arial"/>
        <w:color w:val="231F20"/>
        <w:spacing w:val="-2"/>
      </w:rPr>
      <w:t>-</w:t>
    </w:r>
    <w:r>
      <w:rPr>
        <w:rFonts w:eastAsia="Calibri" w:cs="Arial"/>
        <w:b/>
        <w:color w:val="231F20"/>
      </w:rPr>
      <w:t>1</w:t>
    </w:r>
    <w:r>
      <w:rPr>
        <w:rFonts w:eastAsia="Calibri" w:cs="Arial"/>
        <w:color w:val="231F20"/>
        <w:spacing w:val="-3"/>
      </w:rPr>
      <w:t xml:space="preserve"> </w:t>
    </w:r>
    <w:r>
      <w:rPr>
        <w:rFonts w:eastAsia="Calibri" w:cs="Arial"/>
        <w:color w:val="231F20"/>
        <w:spacing w:val="-2"/>
      </w:rPr>
      <w:t>Dopi</w:t>
    </w:r>
    <w:r>
      <w:rPr>
        <w:rFonts w:eastAsia="Calibri" w:cs="Arial"/>
        <w:color w:val="231F20"/>
      </w:rPr>
      <w:t>s</w:t>
    </w:r>
    <w:r>
      <w:rPr>
        <w:rFonts w:eastAsia="Calibri" w:cs="Arial"/>
        <w:color w:val="231F20"/>
        <w:spacing w:val="-4"/>
      </w:rPr>
      <w:t xml:space="preserve"> </w:t>
    </w:r>
    <w:r>
      <w:rPr>
        <w:rFonts w:eastAsia="Calibri" w:cs="Arial"/>
        <w:color w:val="231F20"/>
        <w:spacing w:val="-2"/>
      </w:rPr>
      <w:t>S</w:t>
    </w:r>
    <w:r>
      <w:rPr>
        <w:rFonts w:eastAsia="Calibri" w:cs="Arial"/>
        <w:color w:val="231F20"/>
        <w:spacing w:val="-5"/>
      </w:rPr>
      <w:t>L</w:t>
    </w:r>
    <w:r>
      <w:rPr>
        <w:rFonts w:eastAsia="Calibri" w:cs="Arial"/>
        <w:color w:val="231F20"/>
      </w:rPr>
      <w:t>O</w:t>
    </w:r>
    <w:r>
      <w:rPr>
        <w:rFonts w:eastAsia="Calibri" w:cs="Arial"/>
        <w:color w:val="231F20"/>
        <w:lang w:val="sl-SI"/>
      </w:rPr>
      <w:t xml:space="preserve">Stran </w:t>
    </w:r>
    <w:r>
      <w:rPr>
        <w:rFonts w:eastAsia="Calibri" w:cs="Arial"/>
        <w:b/>
        <w:color w:val="231F20"/>
      </w:rPr>
      <w:fldChar w:fldCharType="begin"/>
    </w:r>
    <w:r>
      <w:rPr>
        <w:rFonts w:eastAsia="Calibri" w:cs="Arial"/>
        <w:b/>
        <w:color w:val="231F20"/>
      </w:rPr>
      <w:instrText xml:space="preserve"> PAGE </w:instrText>
    </w:r>
    <w:r>
      <w:rPr>
        <w:rFonts w:eastAsia="Calibri" w:cs="Arial"/>
        <w:b/>
        <w:color w:val="231F20"/>
      </w:rPr>
      <w:fldChar w:fldCharType="separate"/>
    </w:r>
    <w:r>
      <w:rPr>
        <w:rFonts w:eastAsia="Calibri" w:cs="Arial"/>
        <w:b/>
        <w:color w:val="231F20"/>
      </w:rPr>
      <w:t>0</w:t>
    </w:r>
    <w:r>
      <w:rPr>
        <w:rFonts w:eastAsia="Calibri" w:cs="Arial"/>
        <w:b/>
        <w:color w:val="231F20"/>
      </w:rPr>
      <w:fldChar w:fldCharType="end"/>
    </w:r>
    <w:r>
      <w:rPr>
        <w:rFonts w:eastAsia="Calibri" w:cs="Arial"/>
        <w:color w:val="231F20"/>
        <w:lang w:val="sl-SI"/>
      </w:rPr>
      <w:t xml:space="preserve"> od </w:t>
    </w:r>
    <w:r>
      <w:rPr>
        <w:rFonts w:eastAsia="Calibri" w:cs="Arial"/>
        <w:b/>
        <w:color w:val="231F20"/>
      </w:rPr>
      <w:fldChar w:fldCharType="begin"/>
    </w:r>
    <w:r>
      <w:rPr>
        <w:rFonts w:eastAsia="Calibri" w:cs="Arial"/>
        <w:b/>
        <w:color w:val="231F20"/>
      </w:rPr>
      <w:instrText xml:space="preserve"> NUMPAGES </w:instrText>
    </w:r>
    <w:r>
      <w:rPr>
        <w:rFonts w:eastAsia="Calibri" w:cs="Arial"/>
        <w:b/>
        <w:color w:val="231F20"/>
      </w:rPr>
      <w:fldChar w:fldCharType="separate"/>
    </w:r>
    <w:r>
      <w:rPr>
        <w:rFonts w:eastAsia="Calibri" w:cs="Arial"/>
        <w:b/>
        <w:color w:val="231F20"/>
      </w:rPr>
      <w:t>8</w:t>
    </w:r>
    <w:r>
      <w:rPr>
        <w:rFonts w:eastAsia="Calibri" w:cs="Arial"/>
        <w:b/>
        <w:color w:val="231F20"/>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Drobentisk"/>
      <w:spacing w:before="0" w:after="160"/>
      <w:rPr/>
    </w:pPr>
    <w:r>
      <w:rPr>
        <w:rFonts w:eastAsia="Calibri"/>
      </w:rPr>
      <w:t xml:space="preserve">Stran </w:t>
    </w:r>
    <w:r>
      <w:rPr>
        <w:rFonts w:eastAsia="Calibri"/>
      </w:rPr>
      <w:fldChar w:fldCharType="begin"/>
    </w:r>
    <w:r>
      <w:rPr>
        <w:rFonts w:eastAsia="Calibri"/>
      </w:rPr>
      <w:instrText xml:space="preserve"> PAGE </w:instrText>
    </w:r>
    <w:r>
      <w:rPr>
        <w:rFonts w:eastAsia="Calibri"/>
      </w:rPr>
      <w:fldChar w:fldCharType="separate"/>
    </w:r>
    <w:r>
      <w:rPr>
        <w:rFonts w:eastAsia="Calibri"/>
      </w:rPr>
      <w:t>8</w:t>
    </w:r>
    <w:r>
      <w:rPr>
        <w:rFonts w:eastAsia="Calibri"/>
      </w:rPr>
      <w:fldChar w:fldCharType="end"/>
    </w:r>
    <w:r>
      <w:rPr>
        <w:rFonts w:eastAsia="Calibri"/>
      </w:rPr>
      <w:t xml:space="preserve"> od </w:t>
    </w:r>
    <w:r>
      <w:rPr>
        <w:rFonts w:eastAsia="Calibri"/>
      </w:rPr>
      <w:fldChar w:fldCharType="begin"/>
    </w:r>
    <w:r>
      <w:rPr>
        <w:rFonts w:eastAsia="Calibri"/>
      </w:rPr>
      <w:instrText xml:space="preserve"> NUMPAGES </w:instrText>
    </w:r>
    <w:r>
      <w:rPr>
        <w:rFonts w:eastAsia="Calibri"/>
      </w:rPr>
      <w:fldChar w:fldCharType="separate"/>
    </w:r>
    <w:r>
      <w:rPr>
        <w:rFonts w:eastAsia="Calibri"/>
      </w:rPr>
      <w:t>8</w:t>
    </w:r>
    <w:r>
      <w:rPr>
        <w:rFonts w:eastAsia="Calibri"/>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Drobentisk"/>
      <w:spacing w:before="0" w:after="160"/>
      <w:rPr/>
    </w:pPr>
    <w:r>
      <w:rPr>
        <w:rFonts w:eastAsia="Calibri"/>
      </w:rPr>
      <w:t xml:space="preserve">Stran </w:t>
    </w:r>
    <w:r>
      <w:rPr>
        <w:rFonts w:eastAsia="Calibri"/>
      </w:rPr>
      <w:fldChar w:fldCharType="begin"/>
    </w:r>
    <w:r>
      <w:rPr>
        <w:rFonts w:eastAsia="Calibri"/>
      </w:rPr>
      <w:instrText xml:space="preserve"> PAGE </w:instrText>
    </w:r>
    <w:r>
      <w:rPr>
        <w:rFonts w:eastAsia="Calibri"/>
      </w:rPr>
      <w:fldChar w:fldCharType="separate"/>
    </w:r>
    <w:r>
      <w:rPr>
        <w:rFonts w:eastAsia="Calibri"/>
      </w:rPr>
      <w:t>1</w:t>
    </w:r>
    <w:r>
      <w:rPr>
        <w:rFonts w:eastAsia="Calibri"/>
      </w:rPr>
      <w:fldChar w:fldCharType="end"/>
    </w:r>
    <w:r>
      <w:rPr>
        <w:rFonts w:eastAsia="Calibri"/>
      </w:rPr>
      <w:t xml:space="preserve"> od </w:t>
    </w:r>
    <w:r>
      <w:rPr>
        <w:rFonts w:eastAsia="Calibri"/>
      </w:rPr>
      <w:fldChar w:fldCharType="begin"/>
    </w:r>
    <w:r>
      <w:rPr>
        <w:rFonts w:eastAsia="Calibri"/>
      </w:rPr>
      <w:instrText xml:space="preserve"> NUMPAGES </w:instrText>
    </w:r>
    <w:r>
      <w:rPr>
        <w:rFonts w:eastAsia="Calibri"/>
      </w:rPr>
      <w:fldChar w:fldCharType="separate"/>
    </w:r>
    <w:r>
      <w:rPr>
        <w:rFonts w:eastAsia="Calibri"/>
      </w:rPr>
      <w:t>8</w:t>
    </w:r>
    <w:r>
      <w:rPr>
        <w:rFonts w:eastAsia="Calibri"/>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ind w:start="-1560"/>
      <w:jc w:val="end"/>
      <w:rPr/>
    </w:pPr>
    <w:r>
      <w:rPr/>
      <w:drawing>
        <wp:inline distT="0" distB="0" distL="0" distR="0">
          <wp:extent cx="1389380" cy="1163955"/>
          <wp:effectExtent l="0" t="0" r="0" b="0"/>
          <wp:docPr id="1" name="Slika 3" descr="Logotip Sveta za radiodifuz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3" descr="Logotip Sveta za radiodifuzijo. "/>
                  <pic:cNvPicPr>
                    <a:picLocks noChangeAspect="1" noChangeArrowheads="1"/>
                  </pic:cNvPicPr>
                </pic:nvPicPr>
                <pic:blipFill>
                  <a:blip r:embed="rId1"/>
                  <a:stretch>
                    <a:fillRect/>
                  </a:stretch>
                </pic:blipFill>
                <pic:spPr bwMode="auto">
                  <a:xfrm>
                    <a:off x="0" y="0"/>
                    <a:ext cx="1389380" cy="1163955"/>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upperRoman"/>
      <w:lvlText w:val="%1."/>
      <w:lvlJc w:val="end"/>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upperLetter"/>
      <w:lvlText w:val="%1."/>
      <w:lvlJc w:val="start"/>
      <w:pPr>
        <w:tabs>
          <w:tab w:val="num" w:pos="0"/>
        </w:tabs>
        <w:ind w:start="1400" w:hanging="360"/>
      </w:pPr>
      <w:rPr/>
    </w:lvl>
    <w:lvl w:ilvl="1">
      <w:start w:val="1"/>
      <w:numFmt w:val="lowerLetter"/>
      <w:lvlText w:val="%2."/>
      <w:lvlJc w:val="start"/>
      <w:pPr>
        <w:tabs>
          <w:tab w:val="num" w:pos="0"/>
        </w:tabs>
        <w:ind w:start="2120" w:hanging="360"/>
      </w:pPr>
      <w:rPr/>
    </w:lvl>
    <w:lvl w:ilvl="2">
      <w:start w:val="1"/>
      <w:numFmt w:val="lowerRoman"/>
      <w:lvlText w:val="%3."/>
      <w:lvlJc w:val="end"/>
      <w:pPr>
        <w:tabs>
          <w:tab w:val="num" w:pos="0"/>
        </w:tabs>
        <w:ind w:start="2840" w:hanging="180"/>
      </w:pPr>
      <w:rPr/>
    </w:lvl>
    <w:lvl w:ilvl="3">
      <w:start w:val="1"/>
      <w:numFmt w:val="decimal"/>
      <w:lvlText w:val="%4."/>
      <w:lvlJc w:val="start"/>
      <w:pPr>
        <w:tabs>
          <w:tab w:val="num" w:pos="0"/>
        </w:tabs>
        <w:ind w:start="3560" w:hanging="360"/>
      </w:pPr>
      <w:rPr/>
    </w:lvl>
    <w:lvl w:ilvl="4">
      <w:start w:val="1"/>
      <w:numFmt w:val="lowerLetter"/>
      <w:lvlText w:val="%5."/>
      <w:lvlJc w:val="start"/>
      <w:pPr>
        <w:tabs>
          <w:tab w:val="num" w:pos="0"/>
        </w:tabs>
        <w:ind w:start="4280" w:hanging="360"/>
      </w:pPr>
      <w:rPr/>
    </w:lvl>
    <w:lvl w:ilvl="5">
      <w:start w:val="1"/>
      <w:numFmt w:val="lowerRoman"/>
      <w:lvlText w:val="%6."/>
      <w:lvlJc w:val="end"/>
      <w:pPr>
        <w:tabs>
          <w:tab w:val="num" w:pos="0"/>
        </w:tabs>
        <w:ind w:start="5000" w:hanging="180"/>
      </w:pPr>
      <w:rPr/>
    </w:lvl>
    <w:lvl w:ilvl="6">
      <w:start w:val="1"/>
      <w:numFmt w:val="decimal"/>
      <w:lvlText w:val="%7."/>
      <w:lvlJc w:val="start"/>
      <w:pPr>
        <w:tabs>
          <w:tab w:val="num" w:pos="0"/>
        </w:tabs>
        <w:ind w:start="5720" w:hanging="360"/>
      </w:pPr>
      <w:rPr/>
    </w:lvl>
    <w:lvl w:ilvl="7">
      <w:start w:val="1"/>
      <w:numFmt w:val="lowerLetter"/>
      <w:lvlText w:val="%8."/>
      <w:lvlJc w:val="start"/>
      <w:pPr>
        <w:tabs>
          <w:tab w:val="num" w:pos="0"/>
        </w:tabs>
        <w:ind w:start="6440" w:hanging="360"/>
      </w:pPr>
      <w:rPr/>
    </w:lvl>
    <w:lvl w:ilvl="8">
      <w:start w:val="1"/>
      <w:numFmt w:val="lowerRoman"/>
      <w:lvlText w:val="%9."/>
      <w:lvlJc w:val="end"/>
      <w:pPr>
        <w:tabs>
          <w:tab w:val="num" w:pos="0"/>
        </w:tabs>
        <w:ind w:start="7160" w:hanging="180"/>
      </w:pPr>
      <w:rPr/>
    </w:lvl>
  </w:abstractNum>
  <w:abstractNum w:abstractNumId="4">
    <w:lvl w:ilvl="0">
      <w:start w:val="1"/>
      <w:numFmt w:val="bullet"/>
      <w:lvlText w:val="-"/>
      <w:lvlJc w:val="start"/>
      <w:pPr>
        <w:tabs>
          <w:tab w:val="num" w:pos="0"/>
        </w:tabs>
        <w:ind w:start="720" w:hanging="360"/>
      </w:pPr>
      <w:rPr>
        <w:rFonts w:ascii="Calibri" w:hAnsi="Calibri" w:cs="Calibri"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6">
    <w:lvl w:ilvl="0">
      <w:numFmt w:val="bullet"/>
      <w:lvlText w:val="-"/>
      <w:lvlJc w:val="start"/>
      <w:pPr>
        <w:tabs>
          <w:tab w:val="num" w:pos="0"/>
        </w:tabs>
        <w:ind w:start="360" w:hanging="360"/>
      </w:pPr>
      <w:rPr>
        <w:rFonts w:ascii="Cambria" w:hAnsi="Cambria" w:cs="Cambria"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7">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1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sl-SI"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sl-SI"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3"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de0e26"/>
    <w:pPr>
      <w:widowControl/>
      <w:suppressAutoHyphens w:val="true"/>
      <w:bidi w:val="0"/>
      <w:spacing w:before="0" w:after="200"/>
      <w:jc w:val="start"/>
    </w:pPr>
    <w:rPr>
      <w:rFonts w:ascii="Cambria" w:hAnsi="Cambria" w:eastAsia="Cambria" w:cs="Times New Roman"/>
      <w:color w:val="auto"/>
      <w:kern w:val="0"/>
      <w:sz w:val="24"/>
      <w:szCs w:val="24"/>
      <w:lang w:val="en-US" w:eastAsia="en-US" w:bidi="ar-SA"/>
    </w:rPr>
  </w:style>
  <w:style w:type="paragraph" w:styleId="Heading1">
    <w:name w:val="heading 1"/>
    <w:basedOn w:val="Normal"/>
    <w:next w:val="Normal"/>
    <w:link w:val="Naslov1Znak"/>
    <w:uiPriority w:val="9"/>
    <w:qFormat/>
    <w:rsid w:val="00a13cbe"/>
    <w:pPr>
      <w:keepNext w:val="true"/>
      <w:keepLines/>
      <w:spacing w:before="220" w:after="220"/>
      <w:outlineLvl w:val="0"/>
    </w:pPr>
    <w:rPr>
      <w:rFonts w:eastAsia="" w:cs="" w:cstheme="majorBidi" w:eastAsiaTheme="majorEastAsia"/>
      <w:b/>
      <w:color w:themeColor="text1" w:val="000000"/>
      <w:sz w:val="22"/>
      <w:szCs w:val="32"/>
    </w:rPr>
  </w:style>
  <w:style w:type="paragraph" w:styleId="Heading2">
    <w:name w:val="heading 2"/>
    <w:basedOn w:val="Normal"/>
    <w:next w:val="Normal"/>
    <w:link w:val="Naslov2Znak"/>
    <w:uiPriority w:val="9"/>
    <w:unhideWhenUsed/>
    <w:qFormat/>
    <w:rsid w:val="00de5e82"/>
    <w:pPr>
      <w:keepNext w:val="true"/>
      <w:keepLines/>
      <w:numPr>
        <w:ilvl w:val="0"/>
        <w:numId w:val="2"/>
      </w:numPr>
      <w:spacing w:before="40" w:after="200"/>
      <w:ind w:hanging="357" w:start="697"/>
      <w:outlineLvl w:val="1"/>
    </w:pPr>
    <w:rPr>
      <w:rFonts w:ascii="Calibri Light" w:hAnsi="Calibri Light" w:eastAsia="" w:cs="" w:asciiTheme="majorHAnsi" w:cstheme="majorBidi" w:eastAsiaTheme="majorEastAsia" w:hAnsiTheme="majorHAnsi"/>
      <w:b/>
      <w:color w:themeColor="text1" w:val="000000"/>
      <w:sz w:val="26"/>
      <w:szCs w:val="26"/>
    </w:rPr>
  </w:style>
  <w:style w:type="paragraph" w:styleId="Heading3">
    <w:name w:val="heading 3"/>
    <w:basedOn w:val="Normal"/>
    <w:next w:val="Normal"/>
    <w:link w:val="Naslov3Znak"/>
    <w:uiPriority w:val="9"/>
    <w:unhideWhenUsed/>
    <w:qFormat/>
    <w:rsid w:val="00de5e82"/>
    <w:pPr>
      <w:keepNext w:val="true"/>
      <w:keepLines/>
      <w:numPr>
        <w:ilvl w:val="0"/>
        <w:numId w:val="3"/>
      </w:numPr>
      <w:spacing w:before="40" w:after="200"/>
      <w:ind w:hanging="357" w:start="1037"/>
      <w:outlineLvl w:val="2"/>
    </w:pPr>
    <w:rPr>
      <w:rFonts w:ascii="Calibri Light" w:hAnsi="Calibri Light" w:eastAsia="" w:cs="" w:asciiTheme="majorHAnsi" w:cstheme="majorBidi" w:eastAsiaTheme="majorEastAsia" w:hAnsiTheme="majorHAnsi"/>
      <w:b/>
      <w:color w:themeColor="text1" w:val="000000"/>
    </w:rPr>
  </w:style>
  <w:style w:type="paragraph" w:styleId="Heading4">
    <w:name w:val="heading 4"/>
    <w:basedOn w:val="Normal"/>
    <w:next w:val="Normal"/>
    <w:link w:val="Naslov4Znak"/>
    <w:uiPriority w:val="9"/>
    <w:semiHidden/>
    <w:unhideWhenUsed/>
    <w:qFormat/>
    <w:rsid w:val="00b078b1"/>
    <w:pPr>
      <w:keepNext w:val="true"/>
      <w:keepLines/>
      <w:spacing w:before="40" w:after="200"/>
      <w:outlineLvl w:val="3"/>
    </w:pPr>
    <w:rPr>
      <w:rFonts w:ascii="Calibri Light" w:hAnsi="Calibri Light" w:eastAsia="" w:cs="" w:asciiTheme="majorHAnsi" w:cstheme="majorBidi" w:eastAsiaTheme="majorEastAsia" w:hAnsiTheme="majorHAnsi"/>
      <w:i/>
      <w:iCs/>
    </w:rPr>
  </w:style>
  <w:style w:type="paragraph" w:styleId="Heading5">
    <w:name w:val="heading 5"/>
    <w:basedOn w:val="Normal"/>
    <w:next w:val="Normal"/>
    <w:link w:val="Naslov5Znak"/>
    <w:uiPriority w:val="9"/>
    <w:semiHidden/>
    <w:unhideWhenUsed/>
    <w:qFormat/>
    <w:rsid w:val="00b078b1"/>
    <w:pPr>
      <w:keepNext w:val="true"/>
      <w:keepLines/>
      <w:spacing w:before="40" w:after="200"/>
      <w:outlineLvl w:val="4"/>
    </w:pPr>
    <w:rPr>
      <w:rFonts w:ascii="Calibri Light" w:hAnsi="Calibri Light" w:eastAsia="" w:cs="" w:asciiTheme="majorHAnsi" w:cstheme="majorBidi" w:eastAsiaTheme="majorEastAsia" w:hAnsiTheme="majorHAnsi"/>
    </w:rPr>
  </w:style>
  <w:style w:type="paragraph" w:styleId="Heading6">
    <w:name w:val="heading 6"/>
    <w:basedOn w:val="Normal"/>
    <w:next w:val="Normal"/>
    <w:link w:val="Naslov6Znak"/>
    <w:uiPriority w:val="9"/>
    <w:semiHidden/>
    <w:unhideWhenUsed/>
    <w:qFormat/>
    <w:rsid w:val="00b078b1"/>
    <w:pPr>
      <w:keepNext w:val="true"/>
      <w:keepLines/>
      <w:spacing w:before="40" w:after="200"/>
      <w:outlineLvl w:val="5"/>
    </w:pPr>
    <w:rPr>
      <w:rFonts w:ascii="Calibri Light" w:hAnsi="Calibri Light" w:eastAsia="" w:cs="" w:asciiTheme="majorHAnsi" w:cstheme="majorBidi" w:eastAsiaTheme="majorEastAsia" w:hAnsiTheme="majorHAnsi"/>
    </w:rPr>
  </w:style>
  <w:style w:type="paragraph" w:styleId="Heading7">
    <w:name w:val="heading 7"/>
    <w:basedOn w:val="Normal"/>
    <w:next w:val="Normal"/>
    <w:link w:val="Naslov7Znak"/>
    <w:uiPriority w:val="9"/>
    <w:semiHidden/>
    <w:unhideWhenUsed/>
    <w:qFormat/>
    <w:rsid w:val="00b078b1"/>
    <w:pPr>
      <w:keepNext w:val="true"/>
      <w:keepLines/>
      <w:spacing w:before="40" w:after="200"/>
      <w:outlineLvl w:val="6"/>
    </w:pPr>
    <w:rPr>
      <w:rFonts w:ascii="Calibri Light" w:hAnsi="Calibri Light" w:eastAsia="" w:cs="" w:asciiTheme="majorHAnsi" w:cstheme="majorBidi" w:eastAsiaTheme="majorEastAsia" w:hAnsiTheme="majorHAnsi"/>
      <w:i/>
      <w:iCs/>
      <w:color w:themeColor="text1" w:val="000000"/>
    </w:rPr>
  </w:style>
  <w:style w:type="paragraph" w:styleId="Heading8">
    <w:name w:val="heading 8"/>
    <w:basedOn w:val="Normal"/>
    <w:next w:val="Normal"/>
    <w:link w:val="Naslov8Znak"/>
    <w:uiPriority w:val="9"/>
    <w:semiHidden/>
    <w:unhideWhenUsed/>
    <w:qFormat/>
    <w:rsid w:val="00b078b1"/>
    <w:pPr>
      <w:keepNext w:val="true"/>
      <w:keepLines/>
      <w:spacing w:before="40" w:after="200"/>
      <w:outlineLvl w:val="7"/>
    </w:pPr>
    <w:rPr>
      <w:rFonts w:ascii="Calibri Light" w:hAnsi="Calibri Light" w:eastAsia="" w:cs="" w:asciiTheme="majorHAnsi" w:cstheme="majorBidi" w:eastAsiaTheme="majorEastAsia" w:hAnsiTheme="majorHAnsi"/>
      <w:sz w:val="21"/>
      <w:szCs w:val="21"/>
    </w:rPr>
  </w:style>
  <w:style w:type="paragraph" w:styleId="Heading9">
    <w:name w:val="heading 9"/>
    <w:basedOn w:val="Normal"/>
    <w:next w:val="Normal"/>
    <w:link w:val="Naslov9Znak"/>
    <w:uiPriority w:val="9"/>
    <w:semiHidden/>
    <w:unhideWhenUsed/>
    <w:qFormat/>
    <w:rsid w:val="00b078b1"/>
    <w:pPr>
      <w:keepNext w:val="true"/>
      <w:keepLines/>
      <w:spacing w:before="40" w:after="200"/>
      <w:outlineLvl w:val="8"/>
    </w:pPr>
    <w:rPr>
      <w:rFonts w:ascii="Calibri Light" w:hAnsi="Calibri Light" w:eastAsia="" w:cs="" w:asciiTheme="majorHAnsi" w:cstheme="majorBidi" w:eastAsiaTheme="majorEastAsia" w:hAnsiTheme="majorHAnsi"/>
      <w:i/>
      <w:iCs/>
      <w:sz w:val="21"/>
      <w:szCs w:val="21"/>
    </w:rPr>
  </w:style>
  <w:style w:type="character" w:styleId="DefaultParagraphFont" w:default="1">
    <w:name w:val="Default Paragraph Font"/>
    <w:uiPriority w:val="1"/>
    <w:semiHidden/>
    <w:unhideWhenUsed/>
    <w:rPr/>
  </w:style>
  <w:style w:type="character" w:styleId="TelobesedilaZnak" w:customStyle="1">
    <w:name w:val="Telo besedila Znak"/>
    <w:basedOn w:val="DefaultParagraphFont"/>
    <w:uiPriority w:val="3"/>
    <w:qFormat/>
    <w:rsid w:val="00de5e82"/>
    <w:rPr>
      <w:rFonts w:eastAsia="Arial"/>
      <w:szCs w:val="14"/>
      <w:lang w:val="en-US"/>
    </w:rPr>
  </w:style>
  <w:style w:type="character" w:styleId="GlavaZnak" w:customStyle="1">
    <w:name w:val="Glava Znak"/>
    <w:basedOn w:val="DefaultParagraphFont"/>
    <w:link w:val="Header"/>
    <w:uiPriority w:val="99"/>
    <w:qFormat/>
    <w:rsid w:val="007d1bec"/>
    <w:rPr>
      <w:sz w:val="24"/>
      <w:lang w:val="en-US"/>
    </w:rPr>
  </w:style>
  <w:style w:type="character" w:styleId="NogaZnak" w:customStyle="1">
    <w:name w:val="Noga Znak"/>
    <w:basedOn w:val="DefaultParagraphFont"/>
    <w:link w:val="Footer"/>
    <w:uiPriority w:val="99"/>
    <w:qFormat/>
    <w:rsid w:val="007d1bec"/>
    <w:rPr>
      <w:sz w:val="24"/>
      <w:lang w:val="en-US"/>
    </w:rPr>
  </w:style>
  <w:style w:type="character" w:styleId="Naslov1Znak" w:customStyle="1">
    <w:name w:val="Naslov 1 Znak"/>
    <w:basedOn w:val="DefaultParagraphFont"/>
    <w:link w:val="Heading1"/>
    <w:uiPriority w:val="9"/>
    <w:qFormat/>
    <w:rsid w:val="00a13cbe"/>
    <w:rPr>
      <w:rFonts w:ascii="Cambria" w:hAnsi="Cambria" w:eastAsia="" w:cs="" w:cstheme="majorBidi" w:eastAsiaTheme="majorEastAsia"/>
      <w:b/>
      <w:color w:themeColor="text1" w:val="000000"/>
      <w:szCs w:val="32"/>
      <w:lang w:val="en-US"/>
    </w:rPr>
  </w:style>
  <w:style w:type="character" w:styleId="Naslov2Znak" w:customStyle="1">
    <w:name w:val="Naslov 2 Znak"/>
    <w:basedOn w:val="DefaultParagraphFont"/>
    <w:link w:val="Heading2"/>
    <w:uiPriority w:val="9"/>
    <w:qFormat/>
    <w:rsid w:val="00de5e82"/>
    <w:rPr>
      <w:rFonts w:ascii="Calibri Light" w:hAnsi="Calibri Light" w:eastAsia="" w:cs="" w:asciiTheme="majorHAnsi" w:cstheme="majorBidi" w:eastAsiaTheme="majorEastAsia" w:hAnsiTheme="majorHAnsi"/>
      <w:b/>
      <w:color w:themeColor="text1" w:val="000000"/>
      <w:sz w:val="26"/>
      <w:szCs w:val="26"/>
      <w:lang w:val="en-US"/>
    </w:rPr>
  </w:style>
  <w:style w:type="character" w:styleId="NaslovZnak" w:customStyle="1">
    <w:name w:val="Naslov Znak"/>
    <w:basedOn w:val="DefaultParagraphFont"/>
    <w:link w:val="Title"/>
    <w:qFormat/>
    <w:rsid w:val="00de5e82"/>
    <w:rPr>
      <w:rFonts w:ascii="Calibri Light" w:hAnsi="Calibri Light" w:eastAsia="" w:cs="" w:asciiTheme="majorHAnsi" w:cstheme="majorBidi" w:eastAsiaTheme="majorEastAsia" w:hAnsiTheme="majorHAnsi"/>
      <w:b/>
      <w:spacing w:val="-10"/>
      <w:kern w:val="2"/>
      <w:sz w:val="36"/>
      <w:szCs w:val="56"/>
      <w:lang w:val="en-US"/>
    </w:rPr>
  </w:style>
  <w:style w:type="character" w:styleId="SubtleEmphasis">
    <w:name w:val="Subtle Emphasis"/>
    <w:basedOn w:val="DefaultParagraphFont"/>
    <w:uiPriority w:val="19"/>
    <w:qFormat/>
    <w:rsid w:val="00f4752f"/>
    <w:rPr>
      <w:rFonts w:ascii="Times New Roman" w:hAnsi="Times New Roman"/>
      <w:i/>
      <w:iCs/>
      <w:color w:themeColor="text1" w:themeTint="bf" w:val="404040"/>
      <w:sz w:val="24"/>
    </w:rPr>
  </w:style>
  <w:style w:type="character" w:styleId="Emphasis">
    <w:name w:val="Emphasis"/>
    <w:basedOn w:val="DefaultParagraphFont"/>
    <w:uiPriority w:val="20"/>
    <w:qFormat/>
    <w:rsid w:val="00f4752f"/>
    <w:rPr>
      <w:b/>
      <w:i w:val="false"/>
      <w:iCs/>
      <w:u w:val="single"/>
    </w:rPr>
  </w:style>
  <w:style w:type="character" w:styleId="Strong">
    <w:name w:val="Strong"/>
    <w:basedOn w:val="DefaultParagraphFont"/>
    <w:uiPriority w:val="22"/>
    <w:qFormat/>
    <w:rsid w:val="00f4752f"/>
    <w:rPr>
      <w:b/>
      <w:bCs/>
    </w:rPr>
  </w:style>
  <w:style w:type="character" w:styleId="IntenzivencitatZnak" w:customStyle="1">
    <w:name w:val="Intenziven citat Znak"/>
    <w:basedOn w:val="DefaultParagraphFont"/>
    <w:link w:val="IntenseQuote"/>
    <w:uiPriority w:val="30"/>
    <w:qFormat/>
    <w:rsid w:val="00f4752f"/>
    <w:rPr>
      <w:rFonts w:ascii="Times New Roman" w:hAnsi="Times New Roman"/>
      <w:i/>
      <w:iCs/>
      <w:color w:themeColor="text1" w:themeTint="bf" w:val="404040"/>
      <w:sz w:val="24"/>
      <w:lang w:val="en-US"/>
    </w:rPr>
  </w:style>
  <w:style w:type="character" w:styleId="SubtleReference">
    <w:name w:val="Subtle Reference"/>
    <w:basedOn w:val="DefaultParagraphFont"/>
    <w:uiPriority w:val="31"/>
    <w:qFormat/>
    <w:rsid w:val="00f4752f"/>
    <w:rPr>
      <w:rFonts w:ascii="Times New Roman" w:hAnsi="Times New Roman"/>
      <w:i/>
      <w:smallCaps/>
      <w:color w:themeColor="text1" w:themeTint="f2" w:val="0D0D0D"/>
    </w:rPr>
  </w:style>
  <w:style w:type="character" w:styleId="Naslov3Znak" w:customStyle="1">
    <w:name w:val="Naslov 3 Znak"/>
    <w:basedOn w:val="DefaultParagraphFont"/>
    <w:link w:val="Heading3"/>
    <w:uiPriority w:val="9"/>
    <w:qFormat/>
    <w:rsid w:val="00de5e82"/>
    <w:rPr>
      <w:rFonts w:ascii="Calibri Light" w:hAnsi="Calibri Light" w:eastAsia="" w:cs="" w:asciiTheme="majorHAnsi" w:cstheme="majorBidi" w:eastAsiaTheme="majorEastAsia" w:hAnsiTheme="majorHAnsi"/>
      <w:b/>
      <w:color w:themeColor="text1" w:val="000000"/>
      <w:sz w:val="24"/>
      <w:szCs w:val="24"/>
      <w:lang w:val="en-US"/>
    </w:rPr>
  </w:style>
  <w:style w:type="character" w:styleId="BookTitle">
    <w:name w:val="Book Title"/>
    <w:basedOn w:val="DefaultParagraphFont"/>
    <w:uiPriority w:val="33"/>
    <w:qFormat/>
    <w:rsid w:val="00602542"/>
    <w:rPr>
      <w:b/>
      <w:bCs/>
      <w:i/>
      <w:iCs/>
      <w:color w:themeColor="text1" w:themeTint="bf" w:val="404040"/>
      <w:spacing w:val="5"/>
    </w:rPr>
  </w:style>
  <w:style w:type="character" w:styleId="Hyperlink">
    <w:name w:val="Hyperlink"/>
    <w:basedOn w:val="DefaultParagraphFont"/>
    <w:uiPriority w:val="99"/>
    <w:unhideWhenUsed/>
    <w:rsid w:val="00602542"/>
    <w:rPr>
      <w:color w:themeColor="hyperlink" w:val="0563C1"/>
      <w:u w:val="single"/>
    </w:rPr>
  </w:style>
  <w:style w:type="character" w:styleId="PodnaslovZnak" w:customStyle="1">
    <w:name w:val="Podnaslov Znak"/>
    <w:basedOn w:val="DefaultParagraphFont"/>
    <w:link w:val="Subtitle"/>
    <w:uiPriority w:val="11"/>
    <w:qFormat/>
    <w:rsid w:val="00b078b1"/>
    <w:rPr>
      <w:rFonts w:eastAsia="" w:eastAsiaTheme="minorEastAsia"/>
      <w:color w:themeColor="text1" w:themeTint="a5" w:val="5A5A5A"/>
      <w:spacing w:val="15"/>
      <w:lang w:val="en-US"/>
    </w:rPr>
  </w:style>
  <w:style w:type="character" w:styleId="DrobentiskZnak" w:customStyle="1">
    <w:name w:val="Droben tisk Znak"/>
    <w:basedOn w:val="PodnaslovZnak"/>
    <w:link w:val="Drobentisk"/>
    <w:uiPriority w:val="99"/>
    <w:qFormat/>
    <w:rsid w:val="00b078b1"/>
    <w:rPr>
      <w:rFonts w:eastAsia="" w:eastAsiaTheme="minorEastAsia"/>
      <w:color w:themeColor="text1" w:themeTint="a5" w:val="5A5A5A"/>
      <w:spacing w:val="-6"/>
      <w:sz w:val="15"/>
      <w:lang w:val="en-US"/>
    </w:rPr>
  </w:style>
  <w:style w:type="character" w:styleId="Naslov4Znak" w:customStyle="1">
    <w:name w:val="Naslov 4 Znak"/>
    <w:basedOn w:val="DefaultParagraphFont"/>
    <w:link w:val="Heading4"/>
    <w:uiPriority w:val="9"/>
    <w:semiHidden/>
    <w:qFormat/>
    <w:rsid w:val="00b078b1"/>
    <w:rPr>
      <w:rFonts w:ascii="Calibri Light" w:hAnsi="Calibri Light" w:eastAsia="" w:cs="" w:asciiTheme="majorHAnsi" w:cstheme="majorBidi" w:eastAsiaTheme="majorEastAsia" w:hAnsiTheme="majorHAnsi"/>
      <w:i/>
      <w:iCs/>
      <w:sz w:val="24"/>
      <w:lang w:val="en-US"/>
    </w:rPr>
  </w:style>
  <w:style w:type="character" w:styleId="Naslov5Znak" w:customStyle="1">
    <w:name w:val="Naslov 5 Znak"/>
    <w:basedOn w:val="DefaultParagraphFont"/>
    <w:link w:val="Heading5"/>
    <w:uiPriority w:val="9"/>
    <w:semiHidden/>
    <w:qFormat/>
    <w:rsid w:val="00b078b1"/>
    <w:rPr>
      <w:rFonts w:ascii="Calibri Light" w:hAnsi="Calibri Light" w:eastAsia="" w:cs="" w:asciiTheme="majorHAnsi" w:cstheme="majorBidi" w:eastAsiaTheme="majorEastAsia" w:hAnsiTheme="majorHAnsi"/>
      <w:sz w:val="24"/>
      <w:lang w:val="en-US"/>
    </w:rPr>
  </w:style>
  <w:style w:type="character" w:styleId="Naslov6Znak" w:customStyle="1">
    <w:name w:val="Naslov 6 Znak"/>
    <w:basedOn w:val="DefaultParagraphFont"/>
    <w:link w:val="Heading6"/>
    <w:uiPriority w:val="9"/>
    <w:semiHidden/>
    <w:qFormat/>
    <w:rsid w:val="00b078b1"/>
    <w:rPr>
      <w:rFonts w:ascii="Calibri Light" w:hAnsi="Calibri Light" w:eastAsia="" w:cs="" w:asciiTheme="majorHAnsi" w:cstheme="majorBidi" w:eastAsiaTheme="majorEastAsia" w:hAnsiTheme="majorHAnsi"/>
      <w:sz w:val="24"/>
      <w:lang w:val="en-US"/>
    </w:rPr>
  </w:style>
  <w:style w:type="character" w:styleId="Naslov7Znak" w:customStyle="1">
    <w:name w:val="Naslov 7 Znak"/>
    <w:basedOn w:val="DefaultParagraphFont"/>
    <w:link w:val="Heading7"/>
    <w:uiPriority w:val="9"/>
    <w:semiHidden/>
    <w:qFormat/>
    <w:rsid w:val="00b078b1"/>
    <w:rPr>
      <w:rFonts w:ascii="Calibri Light" w:hAnsi="Calibri Light" w:eastAsia="" w:cs="" w:asciiTheme="majorHAnsi" w:cstheme="majorBidi" w:eastAsiaTheme="majorEastAsia" w:hAnsiTheme="majorHAnsi"/>
      <w:i/>
      <w:iCs/>
      <w:color w:themeColor="text1" w:val="000000"/>
      <w:sz w:val="24"/>
      <w:lang w:val="en-US"/>
    </w:rPr>
  </w:style>
  <w:style w:type="character" w:styleId="Naslov8Znak" w:customStyle="1">
    <w:name w:val="Naslov 8 Znak"/>
    <w:basedOn w:val="DefaultParagraphFont"/>
    <w:link w:val="Heading8"/>
    <w:uiPriority w:val="9"/>
    <w:semiHidden/>
    <w:qFormat/>
    <w:rsid w:val="00b078b1"/>
    <w:rPr>
      <w:rFonts w:ascii="Calibri Light" w:hAnsi="Calibri Light" w:eastAsia="" w:cs="" w:asciiTheme="majorHAnsi" w:cstheme="majorBidi" w:eastAsiaTheme="majorEastAsia" w:hAnsiTheme="majorHAnsi"/>
      <w:sz w:val="21"/>
      <w:szCs w:val="21"/>
      <w:lang w:val="en-US"/>
    </w:rPr>
  </w:style>
  <w:style w:type="character" w:styleId="Naslov9Znak" w:customStyle="1">
    <w:name w:val="Naslov 9 Znak"/>
    <w:basedOn w:val="DefaultParagraphFont"/>
    <w:link w:val="Heading9"/>
    <w:uiPriority w:val="9"/>
    <w:semiHidden/>
    <w:qFormat/>
    <w:rsid w:val="00b078b1"/>
    <w:rPr>
      <w:rFonts w:ascii="Calibri Light" w:hAnsi="Calibri Light" w:eastAsia="" w:cs="" w:asciiTheme="majorHAnsi" w:cstheme="majorBidi" w:eastAsiaTheme="majorEastAsia" w:hAnsiTheme="majorHAnsi"/>
      <w:i/>
      <w:iCs/>
      <w:sz w:val="21"/>
      <w:szCs w:val="21"/>
      <w:lang w:val="en-US"/>
    </w:rPr>
  </w:style>
  <w:style w:type="character" w:styleId="Nerazreenaomemba1" w:customStyle="1">
    <w:name w:val="Nerazrešena omemba1"/>
    <w:basedOn w:val="DefaultParagraphFont"/>
    <w:uiPriority w:val="99"/>
    <w:semiHidden/>
    <w:unhideWhenUsed/>
    <w:qFormat/>
    <w:rsid w:val="00395377"/>
    <w:rPr>
      <w:color w:val="605E5C"/>
      <w:shd w:fill="E1DFDD" w:val="clear"/>
    </w:rPr>
  </w:style>
  <w:style w:type="character" w:styleId="CommentReference">
    <w:name w:val="annotation reference"/>
    <w:basedOn w:val="DefaultParagraphFont"/>
    <w:uiPriority w:val="99"/>
    <w:semiHidden/>
    <w:unhideWhenUsed/>
    <w:rsid w:val="00b24376"/>
    <w:rPr>
      <w:sz w:val="16"/>
      <w:szCs w:val="16"/>
    </w:rPr>
  </w:style>
  <w:style w:type="character" w:styleId="PripombabesediloZnak" w:customStyle="1">
    <w:name w:val="Pripomba – besedilo Znak"/>
    <w:basedOn w:val="DefaultParagraphFont"/>
    <w:link w:val="CommentText"/>
    <w:uiPriority w:val="99"/>
    <w:semiHidden/>
    <w:rsid w:val="00b24376"/>
    <w:rPr>
      <w:rFonts w:ascii="Cambria" w:hAnsi="Cambria" w:eastAsia="Cambria" w:cs="Times New Roman"/>
      <w:sz w:val="20"/>
      <w:szCs w:val="20"/>
      <w:lang w:val="en-US"/>
    </w:rPr>
  </w:style>
  <w:style w:type="character" w:styleId="ZadevapripombeZnak" w:customStyle="1">
    <w:name w:val="Zadeva pripombe Znak"/>
    <w:basedOn w:val="PripombabesediloZnak"/>
    <w:link w:val="annotationsubject"/>
    <w:uiPriority w:val="99"/>
    <w:semiHidden/>
    <w:rsid w:val="00b24376"/>
    <w:rPr>
      <w:rFonts w:ascii="Cambria" w:hAnsi="Cambria" w:eastAsia="Cambria" w:cs="Times New Roman"/>
      <w:b/>
      <w:bCs/>
      <w:sz w:val="20"/>
      <w:szCs w:val="20"/>
      <w:lang w:val="en-US"/>
    </w:rPr>
  </w:style>
  <w:style w:type="character" w:styleId="BesedilooblakaZnak" w:customStyle="1">
    <w:name w:val="Besedilo oblačka Znak"/>
    <w:basedOn w:val="DefaultParagraphFont"/>
    <w:link w:val="BalloonText"/>
    <w:uiPriority w:val="99"/>
    <w:semiHidden/>
    <w:rsid w:val="00b24376"/>
    <w:rPr>
      <w:rFonts w:ascii="Segoe UI" w:hAnsi="Segoe UI" w:eastAsia="Cambria" w:cs="Segoe UI"/>
      <w:sz w:val="18"/>
      <w:szCs w:val="18"/>
      <w:lang w:val="en-US"/>
    </w:rPr>
  </w:style>
  <w:style w:type="character" w:styleId="UnresolvedMention">
    <w:name w:val="Unresolved Mention"/>
    <w:basedOn w:val="DefaultParagraphFont"/>
    <w:uiPriority w:val="99"/>
    <w:semiHidden/>
    <w:unhideWhenUsed/>
    <w:rsid w:val="00166aec"/>
    <w:rPr>
      <w:color w:val="605E5C"/>
      <w:shd w:fill="E1DFDD" w:val="clear"/>
    </w:rPr>
  </w:style>
  <w:style w:type="character" w:styleId="NumberingSymbols" w:customStyle="1">
    <w:name w:val="Numbering Symbols"/>
    <w:rPr/>
  </w:style>
  <w:style w:type="paragraph" w:styleId="Heading" w:customStyle="1">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TelobesedilaZnak"/>
    <w:uiPriority w:val="3"/>
    <w:qFormat/>
    <w:rsid w:val="00de5e82"/>
    <w:pPr>
      <w:spacing w:before="0" w:after="220"/>
    </w:pPr>
    <w:rPr>
      <w:rFonts w:eastAsia="Arial"/>
      <w:sz w:val="22"/>
      <w:szCs w:val="1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rPr>
  </w:style>
  <w:style w:type="paragraph" w:styleId="Index" w:customStyle="1">
    <w:name w:val="Index"/>
    <w:basedOn w:val="Normal"/>
    <w:qFormat/>
    <w:pPr>
      <w:suppressLineNumbers/>
    </w:pPr>
    <w:rPr>
      <w:rFonts w:cs="Lucida Sans"/>
    </w:rPr>
  </w:style>
  <w:style w:type="paragraph" w:styleId="HeaderandFooter" w:customStyle="1">
    <w:name w:val="Header and Footer"/>
    <w:basedOn w:val="Normal"/>
    <w:qFormat/>
    <w:pPr/>
    <w:rPr/>
  </w:style>
  <w:style w:type="paragraph" w:styleId="Header">
    <w:name w:val="header"/>
    <w:basedOn w:val="Normal"/>
    <w:link w:val="GlavaZnak"/>
    <w:uiPriority w:val="99"/>
    <w:unhideWhenUsed/>
    <w:rsid w:val="007d1bec"/>
    <w:pPr>
      <w:tabs>
        <w:tab w:val="clear" w:pos="708"/>
        <w:tab w:val="center" w:pos="4536" w:leader="none"/>
        <w:tab w:val="right" w:pos="9072" w:leader="none"/>
      </w:tabs>
    </w:pPr>
    <w:rPr/>
  </w:style>
  <w:style w:type="paragraph" w:styleId="Footer">
    <w:name w:val="footer"/>
    <w:basedOn w:val="Normal"/>
    <w:link w:val="NogaZnak"/>
    <w:uiPriority w:val="99"/>
    <w:unhideWhenUsed/>
    <w:rsid w:val="007d1bec"/>
    <w:pPr>
      <w:tabs>
        <w:tab w:val="clear" w:pos="708"/>
        <w:tab w:val="center" w:pos="4536" w:leader="none"/>
        <w:tab w:val="right" w:pos="9072" w:leader="none"/>
      </w:tabs>
    </w:pPr>
    <w:rPr/>
  </w:style>
  <w:style w:type="paragraph" w:styleId="Title">
    <w:name w:val="Title"/>
    <w:basedOn w:val="Normal"/>
    <w:next w:val="Normal"/>
    <w:link w:val="NaslovZnak"/>
    <w:qFormat/>
    <w:rsid w:val="00de5e82"/>
    <w:pPr>
      <w:spacing w:before="1000" w:after="440"/>
      <w:jc w:val="center"/>
    </w:pPr>
    <w:rPr>
      <w:rFonts w:ascii="Calibri Light" w:hAnsi="Calibri Light" w:eastAsia="" w:cs="" w:asciiTheme="majorHAnsi" w:cstheme="majorBidi" w:eastAsiaTheme="majorEastAsia" w:hAnsiTheme="majorHAnsi"/>
      <w:b/>
      <w:spacing w:val="-10"/>
      <w:kern w:val="2"/>
      <w:sz w:val="36"/>
      <w:szCs w:val="56"/>
    </w:rPr>
  </w:style>
  <w:style w:type="paragraph" w:styleId="IntenseQuote">
    <w:name w:val="Intense Quote"/>
    <w:basedOn w:val="Normal"/>
    <w:next w:val="Normal"/>
    <w:link w:val="IntenzivencitatZnak"/>
    <w:uiPriority w:val="30"/>
    <w:qFormat/>
    <w:rsid w:val="00f4752f"/>
    <w:pPr>
      <w:pBdr>
        <w:top w:val="single" w:sz="12" w:space="10" w:color="000000" w:themeColor="dark1"/>
        <w:bottom w:val="single" w:sz="12" w:space="10" w:color="000000" w:themeColor="dark1"/>
      </w:pBdr>
      <w:spacing w:before="360" w:after="360"/>
      <w:ind w:start="864" w:end="864"/>
      <w:jc w:val="center"/>
    </w:pPr>
    <w:rPr>
      <w:rFonts w:ascii="Times New Roman" w:hAnsi="Times New Roman"/>
      <w:i/>
      <w:iCs/>
      <w:color w:themeColor="text1" w:themeTint="bf" w:val="404040"/>
    </w:rPr>
  </w:style>
  <w:style w:type="paragraph" w:styleId="ListParagraph">
    <w:name w:val="List Paragraph"/>
    <w:basedOn w:val="Normal"/>
    <w:uiPriority w:val="34"/>
    <w:qFormat/>
    <w:rsid w:val="00602542"/>
    <w:pPr>
      <w:spacing w:before="0" w:after="200"/>
      <w:ind w:start="720"/>
      <w:contextualSpacing/>
    </w:pPr>
    <w:rPr/>
  </w:style>
  <w:style w:type="paragraph" w:styleId="IndexHeading">
    <w:name w:val="index heading"/>
    <w:basedOn w:val="Heading"/>
    <w:pPr/>
    <w:rPr/>
  </w:style>
  <w:style w:type="paragraph" w:styleId="TOCHeading">
    <w:name w:val="TOC Heading"/>
    <w:basedOn w:val="Heading1"/>
    <w:next w:val="Normal"/>
    <w:uiPriority w:val="39"/>
    <w:unhideWhenUsed/>
    <w:qFormat/>
    <w:rsid w:val="00602542"/>
    <w:pPr>
      <w:numPr>
        <w:ilvl w:val="0"/>
        <w:numId w:val="1"/>
      </w:numPr>
      <w:spacing w:lineRule="auto" w:line="259"/>
      <w:outlineLvl w:val="9"/>
    </w:pPr>
    <w:rPr>
      <w:lang w:val="sl-SI" w:eastAsia="sl-SI"/>
    </w:rPr>
  </w:style>
  <w:style w:type="paragraph" w:styleId="TOC2">
    <w:name w:val="toc 2"/>
    <w:basedOn w:val="Normal"/>
    <w:next w:val="Normal"/>
    <w:autoRedefine/>
    <w:uiPriority w:val="39"/>
    <w:unhideWhenUsed/>
    <w:rsid w:val="00602542"/>
    <w:pPr>
      <w:spacing w:lineRule="auto" w:line="259" w:before="0" w:after="100"/>
      <w:ind w:start="220"/>
    </w:pPr>
    <w:rPr>
      <w:rFonts w:eastAsia="" w:eastAsiaTheme="minorEastAsia"/>
      <w:sz w:val="22"/>
      <w:lang w:val="sl-SI" w:eastAsia="sl-SI"/>
    </w:rPr>
  </w:style>
  <w:style w:type="paragraph" w:styleId="TOC1">
    <w:name w:val="toc 1"/>
    <w:basedOn w:val="Normal"/>
    <w:next w:val="Normal"/>
    <w:autoRedefine/>
    <w:uiPriority w:val="39"/>
    <w:unhideWhenUsed/>
    <w:rsid w:val="00602542"/>
    <w:pPr>
      <w:spacing w:lineRule="auto" w:line="259" w:before="0" w:after="100"/>
    </w:pPr>
    <w:rPr>
      <w:rFonts w:eastAsia="" w:eastAsiaTheme="minorEastAsia"/>
      <w:sz w:val="22"/>
      <w:lang w:val="sl-SI" w:eastAsia="sl-SI"/>
    </w:rPr>
  </w:style>
  <w:style w:type="paragraph" w:styleId="TOC3">
    <w:name w:val="toc 3"/>
    <w:basedOn w:val="Normal"/>
    <w:next w:val="Normal"/>
    <w:autoRedefine/>
    <w:uiPriority w:val="39"/>
    <w:unhideWhenUsed/>
    <w:rsid w:val="00602542"/>
    <w:pPr>
      <w:spacing w:lineRule="auto" w:line="259" w:before="0" w:after="100"/>
      <w:ind w:start="440"/>
    </w:pPr>
    <w:rPr>
      <w:rFonts w:eastAsia="" w:eastAsiaTheme="minorEastAsia"/>
      <w:sz w:val="22"/>
      <w:lang w:val="sl-SI" w:eastAsia="sl-SI"/>
    </w:rPr>
  </w:style>
  <w:style w:type="paragraph" w:styleId="Subtitle">
    <w:name w:val="Subtitle"/>
    <w:basedOn w:val="Normal"/>
    <w:next w:val="Normal"/>
    <w:link w:val="PodnaslovZnak"/>
    <w:uiPriority w:val="11"/>
    <w:unhideWhenUsed/>
    <w:qFormat/>
    <w:rsid w:val="00602542"/>
    <w:pPr>
      <w:spacing w:before="0" w:after="160"/>
    </w:pPr>
    <w:rPr>
      <w:rFonts w:eastAsia="" w:eastAsiaTheme="minorEastAsia"/>
      <w:color w:themeColor="text1" w:themeTint="a5" w:val="5A5A5A"/>
      <w:spacing w:val="15"/>
      <w:sz w:val="22"/>
    </w:rPr>
  </w:style>
  <w:style w:type="paragraph" w:styleId="Drobentisk" w:customStyle="1">
    <w:name w:val="Droben tisk"/>
    <w:basedOn w:val="Subtitle"/>
    <w:link w:val="DrobentiskZnak"/>
    <w:uiPriority w:val="99"/>
    <w:qFormat/>
    <w:rsid w:val="00b078b1"/>
    <w:pPr/>
    <w:rPr>
      <w:spacing w:val="-6"/>
      <w:sz w:val="15"/>
      <w:lang w:val="sl-SI"/>
    </w:rPr>
  </w:style>
  <w:style w:type="paragraph" w:styleId="NoSpacing">
    <w:name w:val="No Spacing"/>
    <w:uiPriority w:val="1"/>
    <w:qFormat/>
    <w:rsid w:val="00de0e26"/>
    <w:pPr>
      <w:widowControl/>
      <w:suppressAutoHyphens w:val="true"/>
      <w:bidi w:val="0"/>
      <w:spacing w:before="0" w:after="0"/>
      <w:jc w:val="start"/>
    </w:pPr>
    <w:rPr>
      <w:rFonts w:ascii="Cambria" w:hAnsi="Cambria" w:eastAsia="Cambria" w:cs="Times New Roman"/>
      <w:color w:val="auto"/>
      <w:kern w:val="0"/>
      <w:sz w:val="24"/>
      <w:szCs w:val="24"/>
      <w:lang w:val="en-US" w:eastAsia="en-US" w:bidi="ar-SA"/>
    </w:rPr>
  </w:style>
  <w:style w:type="paragraph" w:styleId="CommentText">
    <w:name w:val="annotation text"/>
    <w:basedOn w:val="Normal"/>
    <w:link w:val="PripombabesediloZnak"/>
    <w:uiPriority w:val="99"/>
    <w:semiHidden/>
    <w:unhideWhenUsed/>
    <w:rsid w:val="00b24376"/>
    <w:pPr/>
    <w:rPr>
      <w:sz w:val="20"/>
      <w:szCs w:val="20"/>
    </w:rPr>
  </w:style>
  <w:style w:type="paragraph" w:styleId="annotationsubject">
    <w:name w:val="annotation subject"/>
    <w:basedOn w:val="CommentText"/>
    <w:next w:val="CommentText"/>
    <w:link w:val="ZadevapripombeZnak"/>
    <w:uiPriority w:val="99"/>
    <w:semiHidden/>
    <w:unhideWhenUsed/>
    <w:rsid w:val="00b24376"/>
    <w:pPr/>
    <w:rPr>
      <w:b/>
      <w:bCs/>
    </w:rPr>
  </w:style>
  <w:style w:type="paragraph" w:styleId="BalloonText">
    <w:name w:val="Balloon Text"/>
    <w:basedOn w:val="Normal"/>
    <w:link w:val="BesedilooblakaZnak"/>
    <w:uiPriority w:val="99"/>
    <w:semiHidden/>
    <w:unhideWhenUsed/>
    <w:rsid w:val="00b24376"/>
    <w:pPr>
      <w:spacing w:before="0" w:after="0"/>
    </w:pPr>
    <w:rPr>
      <w:rFonts w:ascii="Segoe UI" w:hAnsi="Segoe UI" w:cs="Segoe UI"/>
      <w:sz w:val="18"/>
      <w:szCs w:val="18"/>
    </w:rPr>
  </w:style>
  <w:style w:type="paragraph" w:styleId="ListParagraph1" w:customStyle="1">
    <w:name w:val="List Paragraph1"/>
    <w:basedOn w:val="Normal"/>
    <w:rsid w:val="00cd4c63"/>
    <w:pPr>
      <w:spacing w:lineRule="atLeast" w:line="100"/>
      <w:ind w:start="720"/>
    </w:pPr>
    <w:rPr>
      <w:rFonts w:cs="Cambria"/>
      <w:lang w:val="sl-SI" w:eastAsia="ar-SA"/>
    </w:rPr>
  </w:style>
  <w:style w:type="paragraph" w:styleId="NormalWeb">
    <w:name w:val="Normal (Web)"/>
    <w:basedOn w:val="Normal"/>
    <w:uiPriority w:val="99"/>
    <w:semiHidden/>
    <w:unhideWhenUsed/>
    <w:rsid w:val="00cd4c63"/>
    <w:pPr>
      <w:suppressAutoHyphens w:val="false"/>
      <w:spacing w:beforeAutospacing="1" w:afterAutospacing="1"/>
    </w:pPr>
    <w:rPr>
      <w:rFonts w:ascii="Times New Roman" w:hAnsi="Times New Roman" w:eastAsia="Times New Roman"/>
      <w:lang w:val="sl-SI" w:eastAsia="sl-SI"/>
    </w:rPr>
  </w:style>
  <w:style w:type="paragraph" w:styleId="Telobesedila1" w:customStyle="1">
    <w:name w:val="Telo besedila1"/>
    <w:basedOn w:val="Normal"/>
    <w:pPr>
      <w:suppressAutoHyphens w:val="false"/>
      <w:spacing w:before="0" w:after="220"/>
    </w:pPr>
    <w:rPr>
      <w:rFonts w:eastAsia="Calibri" w:eastAsiaTheme="minorHAnsi"/>
      <w:kern w:val="2"/>
      <w:sz w:val="22"/>
      <w:szCs w:val="22"/>
      <w:lang w:val="sl-SI" w:eastAsia="sl-SI"/>
      <w14:ligatures w14:val="standardContextual"/>
    </w:rPr>
  </w:style>
  <w:style w:type="paragraph" w:styleId="Navaden1" w:customStyle="1">
    <w:name w:val="Navaden1"/>
    <w:basedOn w:val="Normal"/>
    <w:pPr>
      <w:suppressAutoHyphens w:val="false"/>
    </w:pPr>
    <w:rPr>
      <w:rFonts w:eastAsia="Calibri" w:eastAsiaTheme="minorHAnsi"/>
      <w:kern w:val="2"/>
      <w:lang w:val="sl-SI" w:eastAsia="sl-SI"/>
      <w14:ligatures w14:val="standardContextual"/>
    </w:rPr>
  </w:style>
  <w:style w:type="numbering" w:styleId="NoList" w:default="1">
    <w:name w:val="No List"/>
    <w:uiPriority w:val="99"/>
    <w:semiHidden/>
    <w:unhideWhenUsed/>
  </w:style>
  <w:style w:type="table" w:default="1" w:styleId="Navadnatabela">
    <w:name w:val="Normal Table"/>
    <w:uiPriority w:val="99"/>
    <w:semiHidden/>
    <w:unhideWhenUsed/>
    <w:tblPr>
      <w:tblCellMar>
        <w:top w:w="0" w:type="dxa"/>
        <w:left w:w="108" w:type="dxa"/>
        <w:bottom w:w="0" w:type="dxa"/>
        <w:right w:w="108" w:type="dxa"/>
      </w:tblCellMar>
    </w:tblPr>
  </w:style>
  <w:style w:type="table" w:styleId="Tabelamrea">
    <w:name w:val="Table Grid"/>
    <w:basedOn w:val="Navadnatabela"/>
    <w:uiPriority w:val="59"/>
    <w:rsid w:val="007d1bec"/>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yperlink" Target="mailto:gp.mk@gov.si" TargetMode="External"/><Relationship Id="rId9" Type="http://schemas.openxmlformats.org/officeDocument/2006/relationships/hyperlink" Target="mailto:info.box@akos-rs.si" TargetMode="External"/><Relationship Id="rId10" Type="http://schemas.openxmlformats.org/officeDocument/2006/relationships/hyperlink" Target="http://www.srdf.si/" TargetMode="Externa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ova tema">
  <a:themeElements>
    <a:clrScheme name="Pisarna">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CA33DF0-3D85-4E0E-830D-280D0CD83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Application>LibreOffice/26.8.0.3$Windows_X86_64 LibreOffice_project/bce0998afefdbc355585ca324285661a2170ba77</Application>
  <AppVersion>15.0000</AppVersion>
  <Pages>8</Pages>
  <Words>3079</Words>
  <Characters>16748</Characters>
  <CharactersWithSpaces>19751</CharactersWithSpaces>
  <Paragraphs>110</Paragraphs>
  <Company>Agencija za komunikacijska omrežja in storitve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2026-09-25T07:16:00Z</dcterms:created>
  <dc:creator>Mateja Grmek</dc:creator>
  <dc:description/>
  <dc:language>sl-SI</dc:language>
  <cp:lastModifiedBy>Mateja Grmek</cp:lastModifiedBy>
  <cp:lastPrinted>2026-10-15T14:01:58Z</cp:lastPrinted>
  <dcterms:modified xsi:type="dcterms:W3CDTF">2026-10-15T12:01:00Z</dcterms:modified>
  <cp:revision>22</cp:revision>
  <dc:subject/>
  <dc:title>SRDF zapisnik</dc:title>
</cp:coreProperties>
</file>

<file path=docProps/custom.xml><?xml version="1.0" encoding="utf-8"?>
<Properties xmlns="http://schemas.openxmlformats.org/officeDocument/2006/custom-properties" xmlns:vt="http://schemas.openxmlformats.org/officeDocument/2006/docPropsVTypes"/>
</file>