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20"/>
        <w:rPr>
          <w:rFonts w:cs="Calibri"/>
          <w:color w:themeColor="text1" w:val="000000"/>
          <w:lang w:val="sl-SI"/>
        </w:rPr>
      </w:pPr>
      <w:r>
        <w:rPr>
          <w:rFonts w:cs="Calibri"/>
          <w:color w:themeColor="text1" w:val="000000"/>
          <w:lang w:val="sl-SI"/>
        </w:rPr>
        <w:t>Številka: 0132-24/2026/3</w:t>
      </w:r>
    </w:p>
    <w:p>
      <w:pPr>
        <w:pStyle w:val="Normal"/>
        <w:spacing w:before="0" w:after="560"/>
        <w:jc w:val="both"/>
        <w:rPr>
          <w:rFonts w:cs="Calibri"/>
          <w:color w:themeColor="text1" w:val="000000"/>
          <w:lang w:val="sl-SI"/>
        </w:rPr>
      </w:pPr>
      <w:r>
        <w:rPr>
          <w:rFonts w:cs="Calibri"/>
          <w:color w:themeColor="text1" w:val="000000"/>
          <w:lang w:val="sl-SI"/>
        </w:rPr>
        <w:t>Ljubljana, 3. november 2026</w:t>
      </w:r>
    </w:p>
    <w:p>
      <w:pPr>
        <w:pStyle w:val="Title"/>
        <w:spacing w:before="0" w:after="220"/>
        <w:rPr>
          <w:rFonts w:ascii="Cambria" w:hAnsi="Cambria"/>
          <w:sz w:val="24"/>
          <w:szCs w:val="24"/>
          <w:lang w:val="sl-SI"/>
        </w:rPr>
      </w:pPr>
      <w:r>
        <w:rPr>
          <w:rFonts w:ascii="Cambria" w:hAnsi="Cambria"/>
          <w:sz w:val="24"/>
          <w:szCs w:val="24"/>
          <w:lang w:val="sl-SI"/>
        </w:rPr>
        <w:t>ZAPISNIK</w:t>
      </w:r>
    </w:p>
    <w:p>
      <w:pPr>
        <w:pStyle w:val="BodyText"/>
        <w:jc w:val="both"/>
        <w:rPr>
          <w:sz w:val="24"/>
          <w:szCs w:val="24"/>
          <w:lang w:val="sl-SI"/>
        </w:rPr>
      </w:pPr>
      <w:r>
        <w:rPr>
          <w:sz w:val="24"/>
          <w:szCs w:val="24"/>
          <w:lang w:val="sl-SI"/>
        </w:rPr>
        <w:t xml:space="preserve">54. redne seje Sveta za radiodifuzijo (v nadaljevanju: Svet), ki je bila v sredo, </w:t>
      </w:r>
      <w:r>
        <w:rPr>
          <w:rFonts w:eastAsia="Times New Roman"/>
          <w:sz w:val="24"/>
          <w:szCs w:val="24"/>
          <w:lang w:val="sl-SI" w:eastAsia="sl-SI"/>
        </w:rPr>
        <w:t>14. oktobra 2026, ob 16.00 uri na sedežu Sveta, v prostorih Agencije za komunikacijska omrežja in storitve Republike Slovenije, Stegne 7, v Ljubljani (II. nadstropje, velika sejna soba).</w:t>
      </w:r>
    </w:p>
    <w:p>
      <w:pPr>
        <w:pStyle w:val="BodyText"/>
        <w:spacing w:before="0" w:after="0"/>
        <w:jc w:val="both"/>
        <w:rPr>
          <w:rFonts w:cs="Calibri" w:cstheme="minorHAnsi"/>
          <w:color w:themeColor="text1" w:val="000000"/>
          <w:sz w:val="24"/>
          <w:szCs w:val="24"/>
          <w:lang w:val="sl-SI"/>
        </w:rPr>
      </w:pPr>
      <w:r>
        <w:rPr>
          <w:rFonts w:cs="Calibri" w:cstheme="minorHAnsi"/>
          <w:color w:themeColor="text1" w:val="000000"/>
          <w:sz w:val="24"/>
          <w:szCs w:val="24"/>
          <w:lang w:val="sl-SI"/>
        </w:rPr>
        <w:t xml:space="preserve">Prisotni člani Sveta: </w:t>
      </w:r>
    </w:p>
    <w:p>
      <w:pPr>
        <w:pStyle w:val="BodyText"/>
        <w:spacing w:before="0" w:after="0"/>
        <w:jc w:val="both"/>
        <w:rPr>
          <w:rFonts w:cs="Calibri" w:cstheme="minorHAnsi"/>
          <w:color w:themeColor="text1" w:val="000000"/>
          <w:sz w:val="24"/>
          <w:szCs w:val="24"/>
          <w:lang w:val="sl-SI"/>
        </w:rPr>
      </w:pPr>
      <w:r>
        <w:rPr>
          <w:rFonts w:cs="Calibri" w:cstheme="minorHAnsi"/>
          <w:color w:themeColor="text1" w:val="000000"/>
          <w:sz w:val="24"/>
          <w:szCs w:val="24"/>
          <w:lang w:val="sl-SI"/>
        </w:rPr>
        <w:t xml:space="preserve">- dr. Jurij Franc Tasič – predsednik, </w:t>
      </w:r>
    </w:p>
    <w:p>
      <w:pPr>
        <w:pStyle w:val="BodyText"/>
        <w:spacing w:before="0" w:after="0"/>
        <w:jc w:val="both"/>
        <w:rPr>
          <w:rFonts w:cs="Calibri" w:cstheme="minorHAnsi"/>
          <w:color w:themeColor="text1" w:val="000000"/>
          <w:sz w:val="24"/>
          <w:szCs w:val="24"/>
          <w:lang w:val="sl-SI"/>
        </w:rPr>
      </w:pPr>
      <w:r>
        <w:rPr>
          <w:rFonts w:cs="Calibri" w:cstheme="minorHAnsi"/>
          <w:color w:themeColor="text1" w:val="000000"/>
          <w:sz w:val="24"/>
          <w:szCs w:val="24"/>
          <w:lang w:val="sl-SI"/>
        </w:rPr>
        <w:t xml:space="preserve">- Gorazd Škrabar – namestnik predsednika, </w:t>
      </w:r>
    </w:p>
    <w:p>
      <w:pPr>
        <w:pStyle w:val="BodyText"/>
        <w:spacing w:before="0" w:after="0"/>
        <w:jc w:val="both"/>
        <w:rPr>
          <w:rFonts w:cs="Calibri" w:cstheme="minorHAnsi"/>
          <w:color w:themeColor="text1" w:val="000000"/>
          <w:sz w:val="24"/>
          <w:szCs w:val="24"/>
          <w:lang w:val="sl-SI"/>
        </w:rPr>
      </w:pPr>
      <w:r>
        <w:rPr>
          <w:rFonts w:cs="Calibri" w:cstheme="minorHAnsi"/>
          <w:color w:themeColor="text1" w:val="000000"/>
          <w:sz w:val="24"/>
          <w:szCs w:val="24"/>
          <w:lang w:val="sl-SI"/>
        </w:rPr>
        <w:t xml:space="preserve">- Jernej Markič – član, </w:t>
      </w:r>
    </w:p>
    <w:p>
      <w:pPr>
        <w:pStyle w:val="BodyText"/>
        <w:spacing w:before="0" w:after="0"/>
        <w:jc w:val="both"/>
        <w:rPr>
          <w:rFonts w:cs="Calibri" w:cstheme="minorHAnsi"/>
          <w:color w:themeColor="text1" w:val="000000"/>
          <w:sz w:val="24"/>
          <w:szCs w:val="24"/>
          <w:lang w:val="sl-SI"/>
        </w:rPr>
      </w:pPr>
      <w:r>
        <w:rPr>
          <w:rFonts w:cs="Calibri" w:cstheme="minorHAnsi"/>
          <w:color w:themeColor="text1" w:val="000000"/>
          <w:sz w:val="24"/>
          <w:szCs w:val="24"/>
          <w:lang w:val="sl-SI"/>
        </w:rPr>
        <w:t xml:space="preserve">- Rok Felicijan Pristovšek – član, </w:t>
      </w:r>
    </w:p>
    <w:p>
      <w:pPr>
        <w:pStyle w:val="BodyText"/>
        <w:spacing w:before="0" w:after="0"/>
        <w:jc w:val="both"/>
        <w:rPr>
          <w:rFonts w:cs="Calibri" w:cstheme="minorHAnsi"/>
          <w:color w:themeColor="text1" w:val="000000"/>
          <w:sz w:val="24"/>
          <w:szCs w:val="24"/>
          <w:lang w:val="sl-SI"/>
        </w:rPr>
      </w:pPr>
      <w:r>
        <w:rPr>
          <w:rFonts w:cs="Calibri" w:cstheme="minorHAnsi"/>
          <w:color w:themeColor="text1" w:val="000000"/>
          <w:sz w:val="24"/>
          <w:szCs w:val="24"/>
          <w:lang w:val="sl-SI"/>
        </w:rPr>
        <w:t xml:space="preserve">- Matevž Vrhovšek – član, </w:t>
      </w:r>
    </w:p>
    <w:p>
      <w:pPr>
        <w:pStyle w:val="BodyText"/>
        <w:jc w:val="both"/>
        <w:rPr>
          <w:sz w:val="24"/>
          <w:szCs w:val="24"/>
          <w:lang w:val="sl-SI"/>
        </w:rPr>
      </w:pPr>
      <w:r>
        <w:rPr>
          <w:rFonts w:cs="Calibri" w:cstheme="minorHAnsi"/>
          <w:color w:themeColor="text1" w:val="000000"/>
          <w:sz w:val="24"/>
          <w:szCs w:val="24"/>
          <w:lang w:val="sl-SI"/>
        </w:rPr>
        <w:t>- Igor Vovk – član.</w:t>
      </w:r>
    </w:p>
    <w:p>
      <w:pPr>
        <w:pStyle w:val="BodyText"/>
        <w:jc w:val="both"/>
        <w:rPr>
          <w:sz w:val="24"/>
          <w:szCs w:val="24"/>
          <w:lang w:val="sl-SI"/>
        </w:rPr>
      </w:pPr>
      <w:r>
        <w:rPr>
          <w:rFonts w:cs="Calibri" w:cstheme="minorHAnsi"/>
          <w:color w:themeColor="text1" w:val="000000"/>
          <w:sz w:val="24"/>
          <w:szCs w:val="24"/>
          <w:lang w:val="sl-SI"/>
        </w:rPr>
        <w:t xml:space="preserve">Odsotni člani Sveta: Ljubomir Oberski. </w:t>
      </w:r>
    </w:p>
    <w:p>
      <w:pPr>
        <w:pStyle w:val="BodyText"/>
        <w:jc w:val="both"/>
        <w:rPr>
          <w:sz w:val="24"/>
          <w:szCs w:val="24"/>
          <w:lang w:val="sl-SI"/>
        </w:rPr>
      </w:pPr>
      <w:r>
        <w:rPr>
          <w:sz w:val="24"/>
          <w:szCs w:val="24"/>
          <w:lang w:val="sl-SI"/>
        </w:rPr>
        <w:t>Prisotni iz vabljenih organov: Andrej Ciglič (AKOS), Boštjan Fabjan (AKOS), Tomaž Finkšt (AKOS) od 16.16 ure dalje, Vladimir Petković (Ministrstvo za kulturo).</w:t>
      </w:r>
    </w:p>
    <w:p>
      <w:pPr>
        <w:pStyle w:val="BodyText"/>
        <w:jc w:val="both"/>
        <w:rPr>
          <w:sz w:val="24"/>
          <w:szCs w:val="24"/>
          <w:lang w:val="sl-SI"/>
        </w:rPr>
      </w:pPr>
      <w:r>
        <w:rPr>
          <w:sz w:val="24"/>
          <w:szCs w:val="24"/>
          <w:lang w:val="sl-SI"/>
        </w:rPr>
        <w:t>Ostali prisotni: Mateja Grmek (AKOS) – sekretarka Sveta za radiodifuzijo, predstavnik Radia Ognjišče.</w:t>
      </w:r>
    </w:p>
    <w:p>
      <w:pPr>
        <w:pStyle w:val="BodyText"/>
        <w:jc w:val="both"/>
        <w:rPr>
          <w:sz w:val="24"/>
          <w:szCs w:val="24"/>
          <w:lang w:val="sl-SI"/>
        </w:rPr>
      </w:pPr>
      <w:r>
        <w:rPr>
          <w:sz w:val="24"/>
          <w:szCs w:val="24"/>
          <w:lang w:val="sl-SI"/>
        </w:rPr>
        <w:t>Seja se je pričela ob 16.07 ob navzočnosti 6 članov Sveta.</w:t>
      </w:r>
    </w:p>
    <w:p>
      <w:pPr>
        <w:pStyle w:val="BodyText"/>
        <w:spacing w:before="0" w:after="560"/>
        <w:jc w:val="both"/>
        <w:rPr>
          <w:sz w:val="24"/>
          <w:szCs w:val="24"/>
          <w:lang w:val="sl-SI"/>
        </w:rPr>
      </w:pPr>
      <w:r>
        <w:rPr>
          <w:sz w:val="24"/>
          <w:szCs w:val="24"/>
          <w:lang w:val="sl-SI"/>
        </w:rPr>
        <w:t xml:space="preserve">Sejo je vodil predsednik Sveta, dr. Jurij Franc Tasič, ki je uvodoma ugotovil, da je Svet ob prisotnosti 6 članov sklepčen. </w:t>
      </w:r>
    </w:p>
    <w:p>
      <w:pPr>
        <w:pStyle w:val="Heading1"/>
        <w:spacing w:before="0" w:after="220"/>
        <w:rPr>
          <w:sz w:val="24"/>
          <w:szCs w:val="24"/>
          <w:lang w:val="sl-SI"/>
        </w:rPr>
      </w:pPr>
      <w:r>
        <w:rPr>
          <w:sz w:val="24"/>
          <w:szCs w:val="24"/>
          <w:lang w:val="sl-SI"/>
        </w:rPr>
        <w:t>K točki 1.: Določitev dnevnega reda 54. redne seje Sveta – predlog v sprejem</w:t>
      </w:r>
    </w:p>
    <w:p>
      <w:pPr>
        <w:pStyle w:val="BodyText"/>
        <w:jc w:val="both"/>
        <w:rPr>
          <w:sz w:val="24"/>
          <w:szCs w:val="24"/>
          <w:lang w:val="sl-SI"/>
        </w:rPr>
      </w:pPr>
      <w:r>
        <w:rPr>
          <w:sz w:val="24"/>
          <w:szCs w:val="24"/>
          <w:lang w:val="sl-SI"/>
        </w:rPr>
        <w:t>Sejo je sklical predsednik Sveta, ki je s sklicem predlagal dnevni red. Ker o dnevnem redu ni bilo razprave in nanj ni bilo podanih pripomb, je predsednik predlagal sprejetje naslednjega sklepa:</w:t>
      </w:r>
    </w:p>
    <w:p>
      <w:pPr>
        <w:pStyle w:val="BodyText"/>
        <w:jc w:val="both"/>
        <w:rPr>
          <w:rFonts w:eastAsia="Calibri"/>
          <w:b/>
          <w:sz w:val="24"/>
          <w:szCs w:val="24"/>
          <w:lang w:val="sl-SI"/>
        </w:rPr>
      </w:pPr>
      <w:r>
        <w:rPr>
          <w:rFonts w:eastAsia="Calibri"/>
          <w:b/>
          <w:sz w:val="24"/>
          <w:szCs w:val="24"/>
          <w:lang w:val="sl-SI"/>
        </w:rPr>
        <w:t>Sklep 1:</w:t>
      </w:r>
    </w:p>
    <w:p>
      <w:pPr>
        <w:pStyle w:val="BodyText"/>
        <w:jc w:val="both"/>
        <w:rPr>
          <w:rFonts w:eastAsia="Calibri"/>
          <w:b/>
          <w:sz w:val="24"/>
          <w:szCs w:val="24"/>
          <w:lang w:val="sl-SI"/>
        </w:rPr>
      </w:pPr>
      <w:r>
        <w:rPr>
          <w:rFonts w:eastAsia="Calibri"/>
          <w:b/>
          <w:sz w:val="24"/>
          <w:szCs w:val="24"/>
          <w:lang w:val="sl-SI"/>
        </w:rPr>
        <w:t>Svet za radiodifuzijo sprejme dnevni red svoje 54. redne seje, kot je bil predlagan v sklicu seje:</w:t>
      </w:r>
    </w:p>
    <w:p>
      <w:pPr>
        <w:pStyle w:val="BodyText"/>
        <w:numPr>
          <w:ilvl w:val="0"/>
          <w:numId w:val="4"/>
        </w:numPr>
        <w:jc w:val="both"/>
        <w:rPr>
          <w:rFonts w:eastAsia="Calibri"/>
          <w:b/>
          <w:sz w:val="24"/>
          <w:szCs w:val="24"/>
          <w:lang w:val="sl-SI"/>
        </w:rPr>
      </w:pPr>
      <w:r>
        <w:rPr>
          <w:rFonts w:eastAsia="Calibri"/>
          <w:b/>
          <w:sz w:val="24"/>
          <w:szCs w:val="24"/>
          <w:lang w:val="sl-SI"/>
        </w:rPr>
        <w:t>Določitev dnevnega reda 54. redne seje Sveta – predlog v sprejem;</w:t>
      </w:r>
    </w:p>
    <w:p>
      <w:pPr>
        <w:pStyle w:val="BodyText"/>
        <w:numPr>
          <w:ilvl w:val="0"/>
          <w:numId w:val="4"/>
        </w:numPr>
        <w:jc w:val="both"/>
        <w:rPr>
          <w:rFonts w:eastAsia="Calibri"/>
          <w:b/>
          <w:sz w:val="24"/>
          <w:szCs w:val="24"/>
          <w:lang w:val="sl-SI"/>
        </w:rPr>
      </w:pPr>
      <w:r>
        <w:rPr>
          <w:rFonts w:eastAsia="Calibri"/>
          <w:b/>
          <w:sz w:val="24"/>
          <w:szCs w:val="24"/>
          <w:lang w:val="sl-SI"/>
        </w:rPr>
        <w:t>Potrditev zapisnika 53. redne seje Sveta – predlog v sprejem;</w:t>
      </w:r>
    </w:p>
    <w:p>
      <w:pPr>
        <w:pStyle w:val="ListParagraph"/>
        <w:numPr>
          <w:ilvl w:val="0"/>
          <w:numId w:val="4"/>
        </w:numPr>
        <w:spacing w:before="0" w:after="220"/>
        <w:contextualSpacing/>
        <w:rPr>
          <w:rFonts w:eastAsia="Calibri"/>
          <w:b/>
          <w:lang w:val="sl-SI"/>
        </w:rPr>
      </w:pPr>
      <w:r>
        <w:rPr>
          <w:rFonts w:eastAsia="Calibri"/>
          <w:b/>
          <w:lang w:val="sl-SI"/>
        </w:rPr>
        <w:t>Posvet Sveta za radiodifuzijo o tehnološkem razvoju radia in radijskih storitev v obdobju 2026–2035 – obravnava;</w:t>
      </w:r>
    </w:p>
    <w:p>
      <w:pPr>
        <w:pStyle w:val="BodyText"/>
        <w:numPr>
          <w:ilvl w:val="0"/>
          <w:numId w:val="4"/>
        </w:numPr>
        <w:jc w:val="both"/>
        <w:rPr>
          <w:rFonts w:eastAsia="Calibri"/>
          <w:b/>
          <w:sz w:val="24"/>
          <w:szCs w:val="24"/>
          <w:lang w:val="sl-SI"/>
        </w:rPr>
      </w:pPr>
      <w:r>
        <w:rPr>
          <w:rFonts w:eastAsia="Calibri"/>
          <w:b/>
          <w:sz w:val="24"/>
          <w:szCs w:val="24"/>
          <w:lang w:val="sl-SI"/>
        </w:rPr>
        <w:t>Razno.</w:t>
      </w:r>
    </w:p>
    <w:p>
      <w:pPr>
        <w:pStyle w:val="BodyText"/>
        <w:spacing w:before="0" w:after="560"/>
        <w:jc w:val="both"/>
        <w:rPr>
          <w:color w:val="000000"/>
          <w:sz w:val="24"/>
          <w:szCs w:val="24"/>
          <w:lang w:val="sl-SI"/>
        </w:rPr>
      </w:pPr>
      <w:r>
        <w:rPr>
          <w:color w:val="000000"/>
          <w:sz w:val="24"/>
          <w:szCs w:val="24"/>
          <w:lang w:val="sl-SI"/>
        </w:rPr>
        <w:t>Sklep je bil sprejet s 6 glasovi članov Sveta ZA in 0 glasovi proti. 0 članov se je glasovanja vzdržalo.</w:t>
      </w:r>
    </w:p>
    <w:p>
      <w:pPr>
        <w:pStyle w:val="Heading1"/>
        <w:spacing w:before="0" w:after="220"/>
        <w:rPr>
          <w:sz w:val="24"/>
          <w:szCs w:val="24"/>
          <w:lang w:val="sl-SI"/>
        </w:rPr>
      </w:pPr>
      <w:r>
        <w:rPr>
          <w:sz w:val="24"/>
          <w:szCs w:val="24"/>
          <w:lang w:val="sl-SI"/>
        </w:rPr>
        <w:t>K točki 2.: Potrditev zapisnika 53. redne seje Sveta – predlog v sprejem</w:t>
      </w:r>
    </w:p>
    <w:p>
      <w:pPr>
        <w:pStyle w:val="BodyText"/>
        <w:jc w:val="both"/>
        <w:rPr>
          <w:color w:val="000000"/>
          <w:sz w:val="24"/>
          <w:szCs w:val="24"/>
          <w:lang w:val="sl-SI"/>
        </w:rPr>
      </w:pPr>
      <w:r>
        <w:rPr>
          <w:color w:val="000000"/>
          <w:sz w:val="24"/>
          <w:szCs w:val="24"/>
          <w:lang w:val="sl-SI"/>
        </w:rPr>
        <w:t xml:space="preserve">Predsednik Sveta za radiodifuzijo je prisotne člane Sveta povabil k morebitnim pripombam na predloženo besedilo zapisnika 53. redne seje. Na tem mestu je potekala krajša razprava o vsebini prejšnje seje. Svetnikom se je zdelo pomembno ponovno izpostaviti problematiko Alpskega vala, ki je bila obravnavana na prejšnji seji Sveta. </w:t>
      </w:r>
      <w:r>
        <w:rPr>
          <w:sz w:val="24"/>
          <w:szCs w:val="24"/>
          <w:lang w:val="sl-SI"/>
        </w:rPr>
        <w:t>Predstavnik Radia Ognjišče je dejal, da je na tem območju problem za neselektivne sprejemnike. Predsednik Sveta je poudaril, da je bil na prejšnji seji izpostavljen problem tudi prevelikega prekrivanja. Območje predstavlja Volarsko dolino ter področje proti italijanski meji, kjer se koncu tega območja nahaja najbolj zahodna slovenska vas Breginj, ki ima tudi problem a kvaliteto sprejemnega signala.. Izpostavil je, da je pomembno, da se pri razpisih obmejnih področij upoštevajo posebni pogoji (npr. da je območje zaprto s hribom, redka poseljenost in slabo pokrivanje oddaljenih naselij) ter da se take robne pogoje v razpisu posebej izpostavi. Menil je, da je mejna področja treba pokriti z optičnim omrežjem ter da je potrebno najti rešitve, ki so dobre za Slovenijo.</w:t>
      </w:r>
    </w:p>
    <w:p>
      <w:pPr>
        <w:pStyle w:val="BodyText"/>
        <w:jc w:val="both"/>
        <w:rPr>
          <w:color w:val="000000"/>
          <w:sz w:val="24"/>
          <w:szCs w:val="24"/>
          <w:lang w:val="sl-SI"/>
        </w:rPr>
      </w:pPr>
      <w:r>
        <w:rPr>
          <w:color w:val="000000"/>
          <w:sz w:val="24"/>
          <w:szCs w:val="24"/>
          <w:lang w:val="sl-SI"/>
        </w:rPr>
        <w:t>Po krajši razpravi je predsednik Sveta predlagal sprejetje naslednjega sklepa:</w:t>
      </w:r>
    </w:p>
    <w:p>
      <w:pPr>
        <w:pStyle w:val="BodyText"/>
        <w:rPr>
          <w:sz w:val="24"/>
          <w:szCs w:val="24"/>
          <w:lang w:val="sl-SI"/>
        </w:rPr>
      </w:pPr>
      <w:r>
        <w:rPr>
          <w:rFonts w:eastAsia="Calibri"/>
          <w:b/>
          <w:sz w:val="24"/>
          <w:szCs w:val="24"/>
          <w:lang w:val="sl-SI"/>
        </w:rPr>
        <w:t>Sklep 2:</w:t>
      </w:r>
      <w:r>
        <w:rPr>
          <w:sz w:val="24"/>
          <w:szCs w:val="24"/>
          <w:lang w:val="sl-SI"/>
        </w:rPr>
        <w:t xml:space="preserve"> </w:t>
      </w:r>
    </w:p>
    <w:p>
      <w:pPr>
        <w:pStyle w:val="BodyText"/>
        <w:jc w:val="both"/>
        <w:rPr>
          <w:rFonts w:eastAsia="Calibri"/>
          <w:b/>
          <w:sz w:val="24"/>
          <w:szCs w:val="24"/>
          <w:lang w:val="sl-SI"/>
        </w:rPr>
      </w:pPr>
      <w:r>
        <w:rPr>
          <w:rFonts w:eastAsia="Calibri"/>
          <w:b/>
          <w:sz w:val="24"/>
          <w:szCs w:val="24"/>
          <w:lang w:val="sl-SI"/>
        </w:rPr>
        <w:t>Svet za radiodifuzijo potrdi zapisnik svoje 53. redne seje v predloženem besedilu.</w:t>
      </w:r>
    </w:p>
    <w:p>
      <w:pPr>
        <w:pStyle w:val="BodyText"/>
        <w:spacing w:before="0" w:after="560"/>
        <w:jc w:val="both"/>
        <w:rPr>
          <w:color w:val="000000"/>
          <w:sz w:val="24"/>
          <w:szCs w:val="24"/>
          <w:lang w:val="sl-SI"/>
        </w:rPr>
      </w:pPr>
      <w:r>
        <w:rPr>
          <w:color w:val="000000"/>
          <w:sz w:val="24"/>
          <w:szCs w:val="24"/>
          <w:lang w:val="sl-SI"/>
        </w:rPr>
        <w:t>Sklep je bil sprejet s 6 glasovi članov Sveta ZA in 0 glasovi proti. 0 članov se je glasovanja vzdržalo.</w:t>
      </w:r>
    </w:p>
    <w:p>
      <w:pPr>
        <w:pStyle w:val="Heading1"/>
        <w:spacing w:before="0" w:after="220"/>
        <w:rPr>
          <w:sz w:val="24"/>
          <w:szCs w:val="24"/>
          <w:lang w:val="sl-SI"/>
        </w:rPr>
      </w:pPr>
      <w:r>
        <w:rPr>
          <w:sz w:val="24"/>
          <w:szCs w:val="24"/>
          <w:lang w:val="sl-SI"/>
        </w:rPr>
        <w:t xml:space="preserve">K točki 3.: </w:t>
      </w:r>
      <w:bookmarkStart w:id="0" w:name="_Hlk228268146"/>
      <w:r>
        <w:rPr>
          <w:sz w:val="24"/>
          <w:szCs w:val="24"/>
          <w:lang w:val="sl-SI"/>
        </w:rPr>
        <w:t xml:space="preserve">Posvet Sveta za radiodifuzijo o tehnološkem razvoju radia in radijskih storitev v obdobju 2026–2035 – obravnava </w:t>
      </w:r>
    </w:p>
    <w:p>
      <w:pPr>
        <w:pStyle w:val="Normal"/>
        <w:spacing w:before="0" w:after="220"/>
        <w:jc w:val="both"/>
        <w:rPr>
          <w:lang w:val="sl-SI"/>
        </w:rPr>
      </w:pPr>
      <w:r>
        <w:rPr>
          <w:lang w:val="sl-SI"/>
        </w:rPr>
        <w:t xml:space="preserve">Svetniki so se na seji seznanili s trenutnim osnutkom programa posveta – naslovi in predavatelji. Izpostavljene so bile nadaljnje aktivnosti, ki jih je treba izvesti do konca meseca. Razpravljalo se je tudi o pogostitvi za udeležence posveta ter za nastopajoče na posvetu. Svetnikom je bila predložena ponudba za pogostitev na dogodku. Na razpravi je predsednik Sveta izpostavil tudi predlog pogostitve v eni od restavracij v bližini dogodka za predavatelje ter predlog za povračilo stroškov (poti, nastanitve) za predavatelja, na podlagi izkazanih dejansko nastalih stroškov. Svetniki so se v zvezi s tem seznanili tudi z odgovorom AKOS-a. </w:t>
      </w:r>
    </w:p>
    <w:p>
      <w:pPr>
        <w:pStyle w:val="Normal"/>
        <w:spacing w:before="0" w:after="220"/>
        <w:jc w:val="both"/>
        <w:rPr>
          <w:lang w:val="sl-SI"/>
        </w:rPr>
      </w:pPr>
      <w:r>
        <w:rPr>
          <w:lang w:val="sl-SI"/>
        </w:rPr>
        <w:t xml:space="preserve">Predsednik Sveta je izpostavil tudi predlog, da se v sodelovanju z AKOS-om pripravi plakat, ki bi bil objavljen na posvetu, in na katerem bi bil opisan postopek za pridobitev dovoljenja za izvajanje radijske dejavnosti. V zvezi z navedenim je bil predložen predlog besedila, ki ga je pripravil AKOS s predlogom, da je na posvetu objavljena QR koda, preko katere je mogoče dostopati do besedila, ki bi bilo objavljeno na spletni strani AKOS. Predsednik Sveta se je s strinjal s pripravljenim besedilom AKOS-a, je pa dejal, da si želi, da bi bil pripravljen tudi opis postopka za pridobitev FM frekvenc. </w:t>
      </w:r>
    </w:p>
    <w:p>
      <w:pPr>
        <w:pStyle w:val="Normal"/>
        <w:spacing w:before="0" w:after="220"/>
        <w:jc w:val="both"/>
        <w:rPr>
          <w:lang w:val="sl-SI"/>
        </w:rPr>
      </w:pPr>
      <w:r>
        <w:rPr>
          <w:lang w:val="sl-SI"/>
        </w:rPr>
        <w:t xml:space="preserve">V zvezi z navedenim se je razprava nadaljevala glede frekvenc. Predstavnik AKOS-a je dejal, da je v Strategiji upravljanja radiofrekvenčnega spektra zapisano, da se frekvence dodelijo preko javnega razpisa tistim, ki že imajo veljavne ODRF, ter da gre za dopolnitev pokrivanja v tistih regijah, kjer je za isti program v bližini že dodeljena frekvenca. Izpostavil je, da je ta spekter v Sloveniji zelo zasičen ter da AKOS razpisuje frekvence, ki so frekvenčno geografsko in mednarodno usklajene. AKOS deluje skladno z območnim sporazumom, sklenjenim v Ženevi 1984. Danes so frekvence, ki so na razpolago po celi Sloveniji, lokalne, katerih območje pokrivanja je zelo majhno. Predstavnik AKOS-a, g. Ciglič, je predlagal, da se najprej upošteva zapisana strategija 2027, nakar se lahko razpišejo frekvence še za tiste, ki imajo programe na DAB. </w:t>
      </w:r>
    </w:p>
    <w:p>
      <w:pPr>
        <w:pStyle w:val="Normal"/>
        <w:spacing w:before="0" w:after="220"/>
        <w:jc w:val="both"/>
        <w:rPr>
          <w:lang w:val="sl-SI"/>
        </w:rPr>
      </w:pPr>
      <w:r>
        <w:rPr>
          <w:lang w:val="sl-SI"/>
        </w:rPr>
        <w:t>Predsednik Sveta je poudaril, da je treba s kvalitetnim signalom pokriti južno, zahodno in severno mejo, saj je je ta pokritost pomembna z nacionalnega vidika.</w:t>
      </w:r>
    </w:p>
    <w:p>
      <w:pPr>
        <w:pStyle w:val="Normal"/>
        <w:spacing w:before="0" w:after="220"/>
        <w:jc w:val="both"/>
        <w:rPr>
          <w:lang w:val="sl-SI"/>
        </w:rPr>
      </w:pPr>
      <w:r>
        <w:rPr>
          <w:lang w:val="sl-SI"/>
        </w:rPr>
        <w:t>Predstavnik AKOS-a je dejal, da imajo radiodifuzni operaterji možnost podati pobude za nove razpise. Na podlagi tega gredo lahko predstavniki AKOS na teren pogledati, kakšne so možnosti, in se osredotoči na tista območja, za katera so podane pobude.</w:t>
      </w:r>
    </w:p>
    <w:p>
      <w:pPr>
        <w:pStyle w:val="Normal"/>
        <w:spacing w:before="0" w:after="220"/>
        <w:jc w:val="both"/>
        <w:rPr>
          <w:i/>
          <w:lang w:val="sl-SI"/>
        </w:rPr>
      </w:pPr>
      <w:bookmarkStart w:id="1" w:name="_Hlk244167493"/>
      <w:r>
        <w:rPr>
          <w:i/>
          <w:lang w:val="sl-SI"/>
        </w:rPr>
        <w:t xml:space="preserve">Namestnik predsednika, g. Gorazd Škrabar, je zapustil sejno sobo od približno 16.40 do 16.49. </w:t>
      </w:r>
      <w:bookmarkEnd w:id="1"/>
    </w:p>
    <w:p>
      <w:pPr>
        <w:pStyle w:val="Normal"/>
        <w:spacing w:before="0" w:after="220"/>
        <w:jc w:val="both"/>
        <w:rPr>
          <w:lang w:val="sl-SI"/>
        </w:rPr>
      </w:pPr>
      <w:r>
        <w:rPr>
          <w:lang w:val="sl-SI"/>
        </w:rPr>
        <w:t xml:space="preserve">Predsednik Sveta je še dejal, da bo dal SRDF pobudo AKOS-u glede dodatnega razpisa frekvenc. Povedal je, da starejši ljudje večinoma uporabljajo starejše slabo selektivne radijske sprejemnike kjer radijske programe poslušajo prek FM, mlajši pa zlasti v avtomobilih preko sistema DAB. </w:t>
      </w:r>
    </w:p>
    <w:p>
      <w:pPr>
        <w:pStyle w:val="ListParagraph"/>
        <w:spacing w:before="0" w:after="220"/>
        <w:ind w:start="0"/>
        <w:contextualSpacing w:val="false"/>
        <w:jc w:val="both"/>
        <w:rPr>
          <w:lang w:val="sl-SI"/>
        </w:rPr>
      </w:pPr>
      <w:bookmarkStart w:id="2" w:name="_Hlk244168294"/>
      <w:r>
        <w:rPr>
          <w:lang w:val="sl-SI"/>
        </w:rPr>
        <w:t xml:space="preserve">Član Sveta, g. Markič, je izpostavil, da bi bilo morda smiselno določiti minimalno število točk, ki bi jih moral ponudnik doseči za pridobitev frekvence oziroma pravice. Menil je, da je bolje, da multipleks ostane nezaseden, kot da se zapolni z nekakovostnimi programi. Opozoril je tudi na možnost, da bi nekdo plačeval za razširjanje nekvalitetnega programa samo zato, da bi konkurenci preprečil pridobitev pravice. </w:t>
      </w:r>
    </w:p>
    <w:p>
      <w:pPr>
        <w:pStyle w:val="ListParagraph"/>
        <w:spacing w:before="0" w:after="220"/>
        <w:ind w:start="0"/>
        <w:contextualSpacing w:val="false"/>
        <w:jc w:val="both"/>
        <w:rPr>
          <w:lang w:val="sl-SI"/>
        </w:rPr>
      </w:pPr>
      <w:bookmarkStart w:id="3" w:name="_Hlk244168856"/>
      <w:r>
        <w:rPr>
          <w:lang w:val="sl-SI"/>
        </w:rPr>
        <w:t>Predstavnik AKOS-a je na to povedal, da je omrežje R5 prazno.</w:t>
      </w:r>
      <w:bookmarkEnd w:id="2"/>
      <w:r>
        <w:rPr>
          <w:lang w:val="sl-SI"/>
        </w:rPr>
        <w:t xml:space="preserve"> Pojasnil je, da lahko izdajatelj prek DAB s svojim programom pokriva celotno Slovenijo za približno 3.500 € na mesec, kar je po njegovem mnenju ugodno. Ocenil je, da ponudnik z vključitvijo v dva multipleksa ne bi ničesar pridobil. Zdaj je na vseh omrežjih že 65 programov. Po informacijah AKOS veliki akterji nimajo več interesa za dodatno razširjanje obstoječih radijskih programov, saj jim dodatno razširjanje ne bi prineslo večjih koristi, dodatni stroški pa jim niso v interesu. Poudaril je, da je prostora za programe na DAB dovolj. </w:t>
      </w:r>
    </w:p>
    <w:p>
      <w:pPr>
        <w:pStyle w:val="ListParagraph"/>
        <w:spacing w:before="0" w:after="220"/>
        <w:ind w:start="0"/>
        <w:contextualSpacing w:val="false"/>
        <w:jc w:val="both"/>
        <w:rPr>
          <w:lang w:val="sl-SI"/>
        </w:rPr>
      </w:pPr>
      <w:bookmarkStart w:id="4" w:name="_Hlk244168903"/>
      <w:bookmarkEnd w:id="3"/>
      <w:r>
        <w:rPr>
          <w:lang w:val="sl-SI"/>
        </w:rPr>
        <w:t xml:space="preserve">Predsednik Sveta je povedal, da je bila s strani SRDF podana tudi pobuda, da bi se lastništvo organizacijske enote Oddajniki in zveze izločila iz RTV Slovenija ter preoblikovala v samostojno podjetje. S tem bi bilo po njegovem mnenju več možnosti za sodelovanje, delovanje podjetja pa ne bi bilo vezano na politiko RTV Slovenija. </w:t>
      </w:r>
      <w:bookmarkEnd w:id="4"/>
    </w:p>
    <w:p>
      <w:pPr>
        <w:pStyle w:val="ListParagraph"/>
        <w:spacing w:before="0" w:after="220"/>
        <w:ind w:start="0"/>
        <w:contextualSpacing w:val="false"/>
        <w:jc w:val="both"/>
        <w:rPr>
          <w:lang w:val="sl-SI"/>
        </w:rPr>
      </w:pPr>
      <w:r>
        <w:rPr>
          <w:color w:val="000000"/>
          <w:lang w:val="sl-SI"/>
        </w:rPr>
        <w:t>Po razpravi je predsednik Sveta predlagal sprejetje naslednjih sklepov:</w:t>
      </w:r>
    </w:p>
    <w:p>
      <w:pPr>
        <w:pStyle w:val="BodyText"/>
        <w:rPr>
          <w:sz w:val="24"/>
          <w:szCs w:val="24"/>
          <w:lang w:val="sl-SI"/>
        </w:rPr>
      </w:pPr>
      <w:r>
        <w:rPr>
          <w:rFonts w:eastAsia="Calibri"/>
          <w:b/>
          <w:sz w:val="24"/>
          <w:szCs w:val="24"/>
          <w:lang w:val="sl-SI"/>
        </w:rPr>
        <w:t>Sklep 3:</w:t>
      </w:r>
      <w:r>
        <w:rPr>
          <w:sz w:val="24"/>
          <w:szCs w:val="24"/>
          <w:lang w:val="sl-SI"/>
        </w:rPr>
        <w:t xml:space="preserve"> </w:t>
      </w:r>
    </w:p>
    <w:p>
      <w:pPr>
        <w:pStyle w:val="BodyText"/>
        <w:jc w:val="both"/>
        <w:rPr>
          <w:b/>
          <w:sz w:val="24"/>
          <w:szCs w:val="24"/>
          <w:lang w:val="sl-SI"/>
        </w:rPr>
      </w:pPr>
      <w:r>
        <w:rPr>
          <w:b/>
          <w:sz w:val="24"/>
          <w:szCs w:val="24"/>
          <w:lang w:val="sl-SI"/>
        </w:rPr>
        <w:t>Svet za radiodifuzijo sprejme sklep, da se za udeležence posveta »Tehnološki razvoj radia in radijskih storitev v obdobju 2026-2035« pri kuhinji Državnega zbora naroči pogostitev med odmorom v skladu s predloženo ponudbo z dne 30. 9. 2026 v vrednosti največ 300,00 EUR z DDV. Stroški pogostitve se krijejo iz zagotovljenih sredstev za delovanje Sveta za radiodifuzijo v okviru stroškovnega mesta SRDF, konto št. 4610.</w:t>
      </w:r>
    </w:p>
    <w:p>
      <w:pPr>
        <w:pStyle w:val="BodyText"/>
        <w:jc w:val="both"/>
        <w:rPr>
          <w:b/>
          <w:sz w:val="24"/>
          <w:szCs w:val="24"/>
          <w:lang w:val="sl-SI"/>
        </w:rPr>
      </w:pPr>
      <w:r>
        <w:rPr>
          <w:b/>
          <w:sz w:val="24"/>
          <w:szCs w:val="24"/>
          <w:lang w:val="sl-SI"/>
        </w:rPr>
        <w:t>Obrazložitev:</w:t>
      </w:r>
    </w:p>
    <w:p>
      <w:pPr>
        <w:pStyle w:val="BodyText"/>
        <w:jc w:val="both"/>
        <w:rPr>
          <w:sz w:val="24"/>
          <w:szCs w:val="24"/>
          <w:lang w:val="sl-SI"/>
        </w:rPr>
      </w:pPr>
      <w:r>
        <w:rPr>
          <w:sz w:val="24"/>
          <w:szCs w:val="24"/>
          <w:lang w:val="sl-SI"/>
        </w:rPr>
        <w:t>Svet za radiodifuzijo v soorganizaciji z Državnim svetom Republike Slovenije 27. novembra 2026 pripravlja strokovni posvet »Tehnološki razvoj radia in radijskih storitev v obdobju 2026–2035«. Posvet je namenjen izmenjavi strokovnih pogledov na prihodnji razvoj radia in radijskih storitev ter razpravi o tehnoloških in drugih izzivih na tem področju. Zaradi večurnega trajanja posveta se med odmorom za njegove udeležence predvidi pogostitev s prigrizki. Njena vrednost je omejena glede na predvideno število udeležencev ob upoštevanju gospodarne porabe sredstev. Stroški pogostitve med odmorom lahko znašajo največ 300,00 EUR z DDV.</w:t>
      </w:r>
    </w:p>
    <w:p>
      <w:pPr>
        <w:pStyle w:val="BodyText"/>
        <w:jc w:val="both"/>
        <w:rPr>
          <w:sz w:val="24"/>
          <w:szCs w:val="24"/>
          <w:lang w:val="sl-SI"/>
        </w:rPr>
      </w:pPr>
      <w:r>
        <w:rPr>
          <w:sz w:val="24"/>
          <w:szCs w:val="24"/>
          <w:lang w:val="sl-SI"/>
        </w:rPr>
        <w:t>Stroški pogostitve se krijejo v okviru sredstev, predvidenih za delovanje Sveta za radiodifuzijo v finančnem načrtu AKOS za leto 2026. V skladu s prvim in tretjim odstavkom 94. člena Zakona o medijih (ZMed-1) sredstva za delo Sveta za radiodifuzijo zagotavlja in po njegovem nalogu upravlja AKOS, ki zagotavlja tudi finančno in administrativno podporo njegovemu delovanju.</w:t>
      </w:r>
    </w:p>
    <w:p>
      <w:pPr>
        <w:pStyle w:val="BodyText"/>
        <w:spacing w:before="0" w:after="560"/>
        <w:jc w:val="both"/>
        <w:rPr>
          <w:color w:val="000000"/>
          <w:sz w:val="24"/>
          <w:szCs w:val="24"/>
          <w:lang w:val="sl-SI"/>
        </w:rPr>
      </w:pPr>
      <w:r>
        <w:rPr>
          <w:color w:val="000000"/>
          <w:sz w:val="24"/>
          <w:szCs w:val="24"/>
          <w:lang w:val="sl-SI"/>
        </w:rPr>
        <w:t>Sklep je bil sprejet s 6 glasovi članov Sveta ZA in 0 glasovi proti. 0 članov se je glasovanja vzdržalo.</w:t>
      </w:r>
    </w:p>
    <w:p>
      <w:pPr>
        <w:pStyle w:val="BodyText"/>
        <w:rPr>
          <w:sz w:val="24"/>
          <w:szCs w:val="24"/>
          <w:lang w:val="sl-SI"/>
        </w:rPr>
      </w:pPr>
      <w:r>
        <w:rPr>
          <w:rFonts w:eastAsia="Calibri"/>
          <w:b/>
          <w:sz w:val="24"/>
          <w:szCs w:val="24"/>
          <w:lang w:val="sl-SI"/>
        </w:rPr>
        <w:t>Sklep 4:</w:t>
      </w:r>
      <w:r>
        <w:rPr>
          <w:sz w:val="24"/>
          <w:szCs w:val="24"/>
          <w:lang w:val="sl-SI"/>
        </w:rPr>
        <w:t xml:space="preserve"> </w:t>
      </w:r>
    </w:p>
    <w:p>
      <w:pPr>
        <w:pStyle w:val="BodyText"/>
        <w:jc w:val="both"/>
        <w:rPr>
          <w:b/>
          <w:sz w:val="24"/>
          <w:szCs w:val="24"/>
          <w:lang w:val="sl-SI"/>
        </w:rPr>
      </w:pPr>
      <w:r>
        <w:rPr>
          <w:b/>
          <w:sz w:val="24"/>
          <w:szCs w:val="24"/>
          <w:lang w:val="sl-SI"/>
        </w:rPr>
        <w:t>Svet za radiodifuzijo sprejme sklep, da se za vse nastopajoče na posvetu »Tehnološki razvoj radia in radijskih storitev v obdobju 2026-2035« in člane Sveta za radiodifuzijo po zaključku posveta organizira pogostitev v bližnji restavraciji v skupni vrednosti največ 900,00 EUR z DDV, vendar največ 45,00 € na osebo. Stroški pogostitve se krijejo iz zagotovljenih sredstev AKOS za delovanje Sveta za radiodifuzijo v okviru stroškovnega mesta SRDF, konto št. 4610.</w:t>
      </w:r>
    </w:p>
    <w:p>
      <w:pPr>
        <w:pStyle w:val="BodyText"/>
        <w:jc w:val="both"/>
        <w:rPr>
          <w:b/>
          <w:sz w:val="24"/>
          <w:szCs w:val="24"/>
          <w:lang w:val="sl-SI"/>
        </w:rPr>
      </w:pPr>
      <w:r>
        <w:rPr>
          <w:b/>
          <w:sz w:val="24"/>
          <w:szCs w:val="24"/>
          <w:lang w:val="sl-SI"/>
        </w:rPr>
        <w:t>Obrazložitev:</w:t>
      </w:r>
    </w:p>
    <w:p>
      <w:pPr>
        <w:pStyle w:val="BodyText"/>
        <w:jc w:val="both"/>
        <w:rPr>
          <w:sz w:val="24"/>
          <w:szCs w:val="24"/>
          <w:lang w:val="sl-SI"/>
        </w:rPr>
      </w:pPr>
      <w:r>
        <w:rPr>
          <w:sz w:val="24"/>
          <w:szCs w:val="24"/>
          <w:lang w:val="sl-SI"/>
        </w:rPr>
        <w:t>Svet za radiodifuzijo v soorganizaciji z Državnim svetom Republike Slovenije 27. novembra 2026 pripravlja strokovni posvet »Tehnološki razvoj radia in radijskih storitev v obdobju 2026–2035«. Posvet je namenjen izmenjavi strokovnih pogledov na prihodnji razvoj radia in radijskih storitev ter razpravi o tehnoloških in drugih izzivih na tem področju. Pogostitev po zaključku posveta je namenjena nadaljnji strokovni izmenjavi med nastopajočimi in člani Sveta za radiodifuzijo o vprašanjih, obravnavanih na posvetu, ter možnostih nadaljnjega sodelovanja na področju razvoja radia in radijskih storitev. Člani Sveta se pogostitve udeležijo v vlogi gostiteljev in sogovornikov. Pogostitev po zaključku večurnega posveta predstavlja skupni obrok za navedeni krog udeležencev. Njena vrednost se omeji glede na predvideno število udeležencev ob upoštevanju gospodarne porabe sredstev in znaša največ 900,00 EUR z DDV, z dodatno omejitvijo največ 45,00 EUR z DDV na osebo.</w:t>
      </w:r>
    </w:p>
    <w:p>
      <w:pPr>
        <w:pStyle w:val="BodyText"/>
        <w:jc w:val="both"/>
        <w:rPr>
          <w:sz w:val="24"/>
          <w:szCs w:val="24"/>
          <w:lang w:val="sl-SI"/>
        </w:rPr>
      </w:pPr>
      <w:r>
        <w:rPr>
          <w:sz w:val="24"/>
          <w:szCs w:val="24"/>
          <w:lang w:val="sl-SI"/>
        </w:rPr>
        <w:t>Stroški pogostitve se krijejo v okviru sredstev, predvidenih za delovanje Sveta za radiodifuzijo v finančnem načrtu AKOS za leto 2026. V skladu s prvim in tretjim odstavkom 94. člena Zakona o medijih (ZMed-1) sredstva za delo Sveta za radiodifuzijo zagotavlja in po njegovem nalogu upravlja AKOS, ki zagotavlja tudi finančno in administrativno podporo njegovemu delovanju.</w:t>
      </w:r>
    </w:p>
    <w:p>
      <w:pPr>
        <w:pStyle w:val="BodyText"/>
        <w:spacing w:before="0" w:after="560"/>
        <w:jc w:val="both"/>
        <w:rPr>
          <w:color w:val="000000"/>
          <w:sz w:val="24"/>
          <w:szCs w:val="24"/>
          <w:lang w:val="sl-SI"/>
        </w:rPr>
      </w:pPr>
      <w:r>
        <w:rPr>
          <w:color w:val="000000"/>
          <w:sz w:val="24"/>
          <w:szCs w:val="24"/>
          <w:lang w:val="sl-SI"/>
        </w:rPr>
        <w:t>Sklep je bil sprejet s 6 glasovi članov Sveta ZA in 0 glasovi proti. 0 članov se je glasovanja vzdržalo.</w:t>
      </w:r>
    </w:p>
    <w:p>
      <w:pPr>
        <w:pStyle w:val="BodyText"/>
        <w:rPr>
          <w:sz w:val="24"/>
          <w:szCs w:val="24"/>
          <w:lang w:val="sl-SI"/>
        </w:rPr>
      </w:pPr>
      <w:r>
        <w:rPr>
          <w:rFonts w:eastAsia="Calibri"/>
          <w:b/>
          <w:sz w:val="24"/>
          <w:szCs w:val="24"/>
          <w:lang w:val="sl-SI"/>
        </w:rPr>
        <w:t>Sklep 5:</w:t>
      </w:r>
      <w:r>
        <w:rPr>
          <w:sz w:val="24"/>
          <w:szCs w:val="24"/>
          <w:lang w:val="sl-SI"/>
        </w:rPr>
        <w:t xml:space="preserve"> </w:t>
      </w:r>
    </w:p>
    <w:p>
      <w:pPr>
        <w:pStyle w:val="BodyText"/>
        <w:jc w:val="both"/>
        <w:rPr>
          <w:b/>
          <w:sz w:val="24"/>
          <w:szCs w:val="24"/>
          <w:lang w:val="sl-SI"/>
        </w:rPr>
      </w:pPr>
      <w:r>
        <w:rPr>
          <w:b/>
          <w:sz w:val="24"/>
          <w:szCs w:val="24"/>
          <w:lang w:val="sl-SI"/>
        </w:rPr>
        <w:t>Svet za radiodifuzijo sprejme sklep, da je pripravljen kriti dejansko nastale stroške tujega predavatelja (stroški poti, nastanitve) na posvetu »Tehnološki razvoj radia in radijskih storitev v obdobju 2026-2035« pod pogojem, da so sredstva na SRDF postavki zagotovljena, in jih predavatelju ne krije druga organizacija. Navedeni stroški se krijejo iz zagotovljenih sredstev AKOS za delovanje Sveta za radiodifuzijo v okviru stroškovnega mesta SRDF, konto št. 4617.</w:t>
      </w:r>
    </w:p>
    <w:p>
      <w:pPr>
        <w:pStyle w:val="BodyText"/>
        <w:jc w:val="both"/>
        <w:rPr>
          <w:b/>
          <w:sz w:val="24"/>
          <w:szCs w:val="24"/>
          <w:lang w:val="sl-SI"/>
        </w:rPr>
      </w:pPr>
      <w:r>
        <w:rPr>
          <w:b/>
          <w:sz w:val="24"/>
          <w:szCs w:val="24"/>
          <w:lang w:val="sl-SI"/>
        </w:rPr>
        <w:t>Obrazložitev:</w:t>
      </w:r>
    </w:p>
    <w:p>
      <w:pPr>
        <w:pStyle w:val="BodyText"/>
        <w:jc w:val="both"/>
        <w:rPr>
          <w:sz w:val="24"/>
          <w:szCs w:val="24"/>
          <w:lang w:val="sl-SI"/>
        </w:rPr>
      </w:pPr>
      <w:r>
        <w:rPr>
          <w:sz w:val="24"/>
          <w:szCs w:val="24"/>
          <w:lang w:val="sl-SI"/>
        </w:rPr>
        <w:t xml:space="preserve">Svet za radiodifuzijo v soorganizaciji z Državnim svetom Republike Slovenije 27. novembra 2026 pripravlja strokovni posvet »Tehnološki razvoj radia in radijskih storitev v obdobju 2026–2035«. Posvet je namenjen izmenjavi strokovnih pogledov na prihodnji razvoj radia in radijskih storitev ter razpravi o tehnoloških in drugih izzivih na tem področju. Zaradi izražene želje predavatelja po kritju dejansko nastalih stroškov poti, je Svet sprejel navedeni sklep. </w:t>
      </w:r>
      <w:bookmarkEnd w:id="0"/>
    </w:p>
    <w:p>
      <w:pPr>
        <w:pStyle w:val="BodyText"/>
        <w:spacing w:before="0" w:after="560"/>
        <w:jc w:val="both"/>
        <w:rPr>
          <w:color w:val="000000"/>
          <w:sz w:val="24"/>
          <w:szCs w:val="24"/>
          <w:lang w:val="sl-SI"/>
        </w:rPr>
      </w:pPr>
      <w:r>
        <w:rPr>
          <w:color w:val="000000"/>
          <w:sz w:val="24"/>
          <w:szCs w:val="24"/>
          <w:lang w:val="sl-SI"/>
        </w:rPr>
        <w:t>Sklep je bil sprejet s 6 glasovi članov Sveta ZA in 0 glasovi proti. 0 članov se je glasovanja vzdržalo.</w:t>
      </w:r>
    </w:p>
    <w:p>
      <w:pPr>
        <w:pStyle w:val="Heading1"/>
        <w:spacing w:before="0" w:after="220"/>
        <w:jc w:val="both"/>
        <w:rPr>
          <w:sz w:val="24"/>
          <w:szCs w:val="24"/>
          <w:lang w:val="sl-SI"/>
        </w:rPr>
      </w:pPr>
      <w:r>
        <w:rPr>
          <w:sz w:val="24"/>
          <w:szCs w:val="24"/>
          <w:lang w:val="sl-SI"/>
        </w:rPr>
        <w:t xml:space="preserve">K točki 4.: Razno </w:t>
      </w:r>
    </w:p>
    <w:p>
      <w:pPr>
        <w:pStyle w:val="BodyText"/>
        <w:jc w:val="both"/>
        <w:rPr>
          <w:b/>
          <w:color w:val="000000"/>
          <w:sz w:val="24"/>
          <w:szCs w:val="24"/>
          <w:u w:val="single"/>
          <w:lang w:val="sl-SI"/>
        </w:rPr>
      </w:pPr>
      <w:r>
        <w:rPr>
          <w:b/>
          <w:color w:val="000000"/>
          <w:sz w:val="24"/>
          <w:szCs w:val="24"/>
          <w:u w:val="single"/>
          <w:lang w:val="sl-SI"/>
        </w:rPr>
        <w:t xml:space="preserve">4.1. Prejem obvestila AKOS o objavi poziva pred objavo javnega razpisa DAB </w:t>
      </w:r>
    </w:p>
    <w:p>
      <w:pPr>
        <w:pStyle w:val="BodyText"/>
        <w:jc w:val="both"/>
        <w:rPr>
          <w:color w:val="000000"/>
          <w:sz w:val="24"/>
          <w:szCs w:val="24"/>
          <w:lang w:val="sl-SI"/>
        </w:rPr>
      </w:pPr>
      <w:r>
        <w:rPr>
          <w:color w:val="000000"/>
          <w:sz w:val="24"/>
          <w:szCs w:val="24"/>
          <w:lang w:val="sl-SI"/>
        </w:rPr>
        <w:t xml:space="preserve">Predsednik Sveta je prisotne seznanil, da je Svet prejel obvestilo AKOS o objavljenem javnem pozivu pred objavo razpisa DAB. Javni poziv je objavljen na spletni strani AKOS: </w:t>
      </w:r>
      <w:hyperlink r:id="rId2" w:tooltip="URL naslov spletne strani">
        <w:r>
          <w:rPr>
            <w:rStyle w:val="Hyperlink"/>
            <w:sz w:val="24"/>
            <w:szCs w:val="24"/>
            <w:lang w:val="sl-SI"/>
          </w:rPr>
          <w:t>https://www.akos-rs.si/javna-posvetovanja-in-razpisi/novica/poziv-zainteresirani-javnosti-pred-objavo-javnega-razpisa-za-podelitev-pravic-razsirjanja-programov-na-digitalnem-prizemnem-omrezju</w:t>
        </w:r>
      </w:hyperlink>
      <w:r>
        <w:rPr>
          <w:sz w:val="24"/>
          <w:szCs w:val="24"/>
          <w:lang w:val="sl-SI"/>
        </w:rPr>
        <w:t xml:space="preserve">. </w:t>
      </w:r>
      <w:bookmarkStart w:id="5" w:name="_GoBack"/>
      <w:bookmarkEnd w:id="5"/>
      <w:r>
        <w:rPr>
          <w:color w:val="000000"/>
          <w:sz w:val="24"/>
          <w:szCs w:val="24"/>
          <w:lang w:val="sl-SI"/>
        </w:rPr>
        <w:t>S tem javnim pozivom je AKOS obvestil zainteresirano javnost, da pripravlja javni razpis za podelitev pravic razširjanja radijskega programa v digitalni radiodifuzni tehniki na celotnem območju Republike Slovenije in na območju Ljubljane. Pridobitev pravic bo izbranim ponudnikom omogočila razširjanje njihovih radijskih programov in s tem slišnost v DAB+ tehnologiji preko digitalnih radijskih omrežij, ki pokrivajo celotno območje RS ali območje Ljubljane. Agencija je vse zainteresirane subjekte, ki imajo namen kandidirati na razpisu, vendar za svoje programe še niso imetniki dovoljenj za izvajanje radijske dejavnosti, pozvala, naj dovoljenja čimprej pridobijo oziroma s tem namenom oddajo vloge na agencijo. Hkrati je agencija pozvala vse izdajatelje programov, ki se že razširjajo po radijskih frekvencah za analogno zvokovno radiodifuzijo ali imajo pridobljeno digitalno pravico za manjše geografsko območje (npr. območje Vzhod R2, območje Zahod R2, območje Ljubljane) od celotnega območja Republike Slovenije, naj pred objavo razpisa izrazijo morebiten interes za pridobitev pravice razširjanja v digitalni radiodifuzni tehniki na celotnem območju Republike Slovenije.</w:t>
      </w:r>
    </w:p>
    <w:p>
      <w:pPr>
        <w:pStyle w:val="BodyText"/>
        <w:jc w:val="both"/>
        <w:rPr>
          <w:color w:val="000000"/>
          <w:sz w:val="24"/>
          <w:szCs w:val="24"/>
          <w:lang w:val="sl-SI"/>
        </w:rPr>
      </w:pPr>
      <w:r>
        <w:rPr>
          <w:color w:val="000000"/>
          <w:sz w:val="24"/>
          <w:szCs w:val="24"/>
          <w:lang w:val="sl-SI"/>
        </w:rPr>
        <w:t>V zvezi z navedenim je po kratki razpravi predsednik Sveta predlagal sprejetje naslednjega sklepa:</w:t>
      </w:r>
    </w:p>
    <w:p>
      <w:pPr>
        <w:pStyle w:val="BodyText"/>
        <w:rPr>
          <w:sz w:val="24"/>
          <w:szCs w:val="24"/>
          <w:lang w:val="sl-SI"/>
        </w:rPr>
      </w:pPr>
      <w:r>
        <w:rPr>
          <w:rFonts w:eastAsia="Calibri"/>
          <w:b/>
          <w:sz w:val="24"/>
          <w:szCs w:val="24"/>
          <w:lang w:val="sl-SI"/>
        </w:rPr>
        <w:t>Sklep 6:</w:t>
      </w:r>
      <w:r>
        <w:rPr>
          <w:sz w:val="24"/>
          <w:szCs w:val="24"/>
          <w:lang w:val="sl-SI"/>
        </w:rPr>
        <w:t xml:space="preserve"> </w:t>
      </w:r>
    </w:p>
    <w:p>
      <w:pPr>
        <w:pStyle w:val="BodyText"/>
        <w:jc w:val="both"/>
        <w:rPr>
          <w:rFonts w:eastAsia="Calibri"/>
          <w:b/>
          <w:sz w:val="24"/>
          <w:szCs w:val="24"/>
          <w:lang w:val="sl-SI"/>
        </w:rPr>
      </w:pPr>
      <w:r>
        <w:rPr>
          <w:b/>
          <w:sz w:val="24"/>
          <w:szCs w:val="24"/>
          <w:lang w:val="sl-SI"/>
        </w:rPr>
        <w:t xml:space="preserve">Svet za radiodifuzijo se seznani z objavljenim obvestilom AKOS-a o pripravi javnega razpisa za podelitev pravic razširjanja radijskega programa v digitalni radiodifuzni tehniki na celotnem območju Republike Slovenije in na območju Ljubljane. </w:t>
      </w:r>
    </w:p>
    <w:p>
      <w:pPr>
        <w:pStyle w:val="BodyText"/>
        <w:spacing w:before="0" w:after="560"/>
        <w:jc w:val="both"/>
        <w:rPr>
          <w:color w:val="000000"/>
          <w:sz w:val="24"/>
          <w:szCs w:val="24"/>
          <w:lang w:val="sl-SI"/>
        </w:rPr>
      </w:pPr>
      <w:r>
        <w:rPr>
          <w:color w:val="000000"/>
          <w:sz w:val="24"/>
          <w:szCs w:val="24"/>
          <w:lang w:val="sl-SI"/>
        </w:rPr>
        <w:t>Sklep je bil sprejet s 6 glasovi članov Sveta ZA in 0 glasovi proti. 0 članov se je glasovanja vzdržalo.</w:t>
      </w:r>
    </w:p>
    <w:p>
      <w:pPr>
        <w:pStyle w:val="Normal"/>
        <w:spacing w:before="0" w:after="220"/>
        <w:rPr>
          <w:b/>
          <w:u w:val="single"/>
          <w:lang w:val="sl-SI"/>
        </w:rPr>
      </w:pPr>
      <w:r>
        <w:rPr>
          <w:b/>
          <w:u w:val="single"/>
          <w:lang w:val="sl-SI"/>
        </w:rPr>
        <w:t>4.2 Prejeti pobudi zainteresirane javnosti – izdajatelja Radio Ognjišče d.o.o. in izdajatelja Radio Kobarid d.o.o.</w:t>
      </w:r>
    </w:p>
    <w:p>
      <w:pPr>
        <w:pStyle w:val="BodyText"/>
        <w:jc w:val="both"/>
        <w:rPr>
          <w:color w:val="000000"/>
          <w:sz w:val="24"/>
          <w:szCs w:val="24"/>
          <w:lang w:val="sl-SI"/>
        </w:rPr>
      </w:pPr>
      <w:r>
        <w:rPr>
          <w:color w:val="000000"/>
          <w:sz w:val="24"/>
          <w:szCs w:val="24"/>
          <w:lang w:val="sl-SI"/>
        </w:rPr>
        <w:t xml:space="preserve">Svet za radiodifuzijo je v zvezi z javnimi razpisi FM v vednost prejel izjasnitev izdajatelja Radio Ognjišče d.o.o. radijskega programa Radio Ognjišče, naslovljeno na AKOS, v zvezi z izločitvijo iz postopka za pridobitev frekvence za območje Slovenj Gradec. Svet je v vednost prejel tudi dopis izdajatelja Radio Kobarid d.o.o. radijskega programa Alpski val (v mreži Primorski val), vezano na dodelitev radijske frekvence Kuk 105,5 Mhz po opravljenem javnem razpisu za dodelitev radijskih frekvenc za analogno zvokovno radiodifuzijo – splošni 2026/1, naslovljen na AKOS. Svet je navedeni izjasnitvi obravnaval kot pobudi. </w:t>
      </w:r>
    </w:p>
    <w:p>
      <w:pPr>
        <w:pStyle w:val="BodyText"/>
        <w:jc w:val="both"/>
        <w:rPr>
          <w:color w:val="000000"/>
          <w:sz w:val="24"/>
          <w:szCs w:val="24"/>
          <w:lang w:val="sl-SI"/>
        </w:rPr>
      </w:pPr>
      <w:r>
        <w:rPr>
          <w:color w:val="000000"/>
          <w:sz w:val="24"/>
          <w:szCs w:val="24"/>
          <w:lang w:val="sl-SI"/>
        </w:rPr>
        <w:t xml:space="preserve">Predsednik je v zvezi s pobudama prisotne povabil k razpravi. Potekala je daljša razprava. </w:t>
      </w:r>
    </w:p>
    <w:p>
      <w:pPr>
        <w:pStyle w:val="BodyText"/>
        <w:jc w:val="both"/>
        <w:rPr>
          <w:color w:val="000000"/>
          <w:sz w:val="24"/>
          <w:szCs w:val="24"/>
          <w:lang w:val="sl-SI"/>
        </w:rPr>
      </w:pPr>
      <w:r>
        <w:rPr>
          <w:color w:val="000000"/>
          <w:sz w:val="24"/>
          <w:szCs w:val="24"/>
          <w:lang w:val="sl-SI"/>
        </w:rPr>
        <w:t>V bistvenem so člani Sveta za radiodifuzijo poudarili problematiko redko naseljenih območij in problematiko prekrivanja območij, kot so denimo območje Raven na Koroškem, Slovenj Gradec. Izpostavljeni so bili tudi nekateri pretekli primeri. Razpravljalo se je o tem, kako najti rešitve, da bi se pokrila tudi težje dostopna in manj poseljena območja. Razprava je potekala tudi glede nekaterih pogojev in meril, denimo glede prekrivanja območij, oddaljenosti od cone in podobno. Izpostavljena je bila tudi problematika obmejnih območij, zlasti z Italijo, ter oddajnih moči. V zvezi z razpisovanjem frekvenc je predstavnik AKOS izpostavil, da morajo biti le te mednarodno usklajene s sosednjimi državami ter da se iščejo proste frekvenčne možnosti, ki bi jih lahko izkoristili.</w:t>
      </w:r>
    </w:p>
    <w:p>
      <w:pPr>
        <w:pStyle w:val="BodyText"/>
        <w:jc w:val="both"/>
        <w:rPr>
          <w:color w:val="000000"/>
          <w:sz w:val="24"/>
          <w:szCs w:val="24"/>
          <w:lang w:val="sl-SI"/>
        </w:rPr>
      </w:pPr>
      <w:bookmarkStart w:id="6" w:name="_Hlk244174343"/>
      <w:r>
        <w:rPr>
          <w:color w:val="000000"/>
          <w:sz w:val="24"/>
          <w:szCs w:val="24"/>
          <w:lang w:val="sl-SI"/>
        </w:rPr>
        <w:t xml:space="preserve">Član Sveta, g. Markič, je spomnil, da so se v preteklosti že pogovarjali o 15 do 20 odstotnem prekrivanju. Dejal je, da so člani Agencije v preteklem sestavu že potrdili da pripravljajo projekcije razpisov. Obstaja sum, da se zato spreminjajo ponderji meril pri posameznih razpisih. Zato se je zavzel za trajnejšo določitev ponderjev meril, ki bi veljali za vse nadaljnje razpise. </w:t>
      </w:r>
    </w:p>
    <w:p>
      <w:pPr>
        <w:pStyle w:val="BodyText"/>
        <w:jc w:val="both"/>
        <w:rPr>
          <w:color w:val="000000"/>
          <w:sz w:val="24"/>
          <w:szCs w:val="24"/>
          <w:lang w:val="sl-SI"/>
        </w:rPr>
      </w:pPr>
      <w:r>
        <w:rPr>
          <w:color w:val="000000"/>
          <w:sz w:val="24"/>
          <w:szCs w:val="24"/>
          <w:lang w:val="sl-SI"/>
        </w:rPr>
        <w:t>Na to je predstavnik AKOS-a dejal, da je ob pregledu preteklih sprememb ugotovil, da jih je bila večina sprememb uvedena na predlog Sveta za radiodifuzijo. Član Sveta, g. Pristovšek, je odgovoril, da so bile spremembe SRDF predlagane z namenom izboljšanja meril. Predstavnik AKOS-a je še dodal, da so bile novejše spremembe povezane s spremembami zakonodaje, pri čemer si je AKOS prizadeval ohraniti čim večjo podobnost s prejšnjimi merili. Predstavnik AKOS-a, g. Ciglič, je še pojasnil, da bi bilo 15 % prekrivanje težko dopustiti z vidika zahtev ZEKom-2.</w:t>
      </w:r>
    </w:p>
    <w:p>
      <w:pPr>
        <w:pStyle w:val="BodyText"/>
        <w:jc w:val="both"/>
        <w:rPr>
          <w:color w:val="000000"/>
          <w:sz w:val="24"/>
          <w:szCs w:val="24"/>
          <w:lang w:val="sl-SI"/>
        </w:rPr>
      </w:pPr>
      <w:r>
        <w:rPr>
          <w:color w:val="000000"/>
          <w:sz w:val="24"/>
          <w:szCs w:val="24"/>
          <w:lang w:val="sl-SI"/>
        </w:rPr>
        <w:t xml:space="preserve">Predstavnik Sveta, g. Markič, je posebej izpostavil spremembe meril glede obsega lastne produkcije ter žanrske in tematske raznovrstnosti. Vprašal je, zakaj so se ponderji teh meril spreminjali in prilagajali posameznim razpisom. Predstavnik AKOS-a je povedal, da o izbiri odločajo člani razpisne komisije in da jih sam ne sprašuje, kdo bo izbran. </w:t>
      </w:r>
    </w:p>
    <w:p>
      <w:pPr>
        <w:pStyle w:val="BodyText"/>
        <w:jc w:val="both"/>
        <w:rPr>
          <w:color w:val="000000"/>
          <w:sz w:val="24"/>
          <w:szCs w:val="24"/>
          <w:lang w:val="sl-SI"/>
        </w:rPr>
      </w:pPr>
      <w:r>
        <w:rPr>
          <w:color w:val="000000"/>
          <w:sz w:val="24"/>
          <w:szCs w:val="24"/>
          <w:lang w:val="sl-SI"/>
        </w:rPr>
        <w:t xml:space="preserve">Predstavnik AKOS-a pa je ponudil možnost predstavitve postopka oblikovanja con, da bi udeleženci lahko preverili, da je vse transparentno. </w:t>
      </w:r>
    </w:p>
    <w:p>
      <w:pPr>
        <w:pStyle w:val="BodyText"/>
        <w:jc w:val="both"/>
        <w:rPr>
          <w:color w:val="000000"/>
          <w:sz w:val="24"/>
          <w:szCs w:val="24"/>
          <w:lang w:val="sl-SI"/>
        </w:rPr>
      </w:pPr>
      <w:r>
        <w:rPr>
          <w:color w:val="000000"/>
          <w:sz w:val="24"/>
          <w:szCs w:val="24"/>
          <w:lang w:val="sl-SI"/>
        </w:rPr>
        <w:t xml:space="preserve">Predstavnik Radia Ognjišče je izpostavil tudi problematiko prenehanja uporabe obstoječe frekvence zgolj zaradi možnosti pridobitve druge na javnem razpisu. Menil je, da bi bilo frekvenco smiselno vrniti, če bi z novo frekvenco, pridobljeno na javnem razpisu, ohranili obstoječe poslušalce in dosegli še dodatne. </w:t>
      </w:r>
      <w:bookmarkEnd w:id="6"/>
    </w:p>
    <w:p>
      <w:pPr>
        <w:pStyle w:val="BodyText"/>
        <w:jc w:val="both"/>
        <w:rPr>
          <w:i/>
          <w:color w:val="000000"/>
          <w:sz w:val="24"/>
          <w:szCs w:val="24"/>
          <w:lang w:val="sl-SI"/>
        </w:rPr>
      </w:pPr>
      <w:r>
        <w:rPr>
          <w:i/>
          <w:color w:val="000000"/>
          <w:sz w:val="24"/>
          <w:szCs w:val="24"/>
          <w:lang w:val="sl-SI"/>
        </w:rPr>
        <w:t>Predstavnik Radia Ognjišče je ob 17.25 zapustil sejo.</w:t>
      </w:r>
    </w:p>
    <w:p>
      <w:pPr>
        <w:pStyle w:val="BodyText"/>
        <w:jc w:val="both"/>
        <w:rPr>
          <w:color w:val="000000"/>
          <w:sz w:val="24"/>
          <w:szCs w:val="24"/>
          <w:lang w:val="sl-SI"/>
        </w:rPr>
      </w:pPr>
      <w:bookmarkStart w:id="7" w:name="_Hlk244174360"/>
      <w:r>
        <w:rPr>
          <w:color w:val="000000"/>
          <w:sz w:val="24"/>
          <w:szCs w:val="24"/>
          <w:lang w:val="sl-SI"/>
        </w:rPr>
        <w:t xml:space="preserve">Predsednik Sveta je vprašal, zakaj oddajniki niso medsebojno sinhronizirani, in takšno stanje ocenil kot nedopustno. Zavzel se je za iskanje rešitev ter za jasno predstavitev težav pri pokrivanju, tudi na redko poseljenih in gozdnatih območjih ter območjih z neugodno obliko pokrivanja. Poudaril je, da bi morala biti pokrita tudi najbolj zahodna vas v Sloveniji, kjer po njegovih navedbah deluje tovarna s 40 do 50 zaposlenimi. Opozoril je na pomen pokritosti za ohranjanje dejavnosti in poseljenosti tega območja. Predstavnik AKOS-a je kot težavo navedel motnje iz Italije, eden od članov Sveta pa je na to dejal, da ta težava ni rešljiva. Predstavnik AKOS-a je še povedal, da imajo oddajniki ob zahodni meji večjo oddajno moč. </w:t>
      </w:r>
    </w:p>
    <w:p>
      <w:pPr>
        <w:pStyle w:val="Normal"/>
        <w:spacing w:before="0" w:after="220"/>
        <w:rPr>
          <w:color w:val="000000"/>
          <w:lang w:val="sl-SI"/>
        </w:rPr>
      </w:pPr>
      <w:r>
        <w:rPr>
          <w:color w:val="000000"/>
          <w:lang w:val="sl-SI"/>
        </w:rPr>
        <w:t>Po razpravi in upoštevaje izpostavljeno problematiko je predsednik Sveta dejal, da bo Svet za radiodifuzijo predlagal izvedbo dodatnega razpisa FM frekvenc v letu 2026.</w:t>
      </w:r>
    </w:p>
    <w:p>
      <w:pPr>
        <w:pStyle w:val="Normal"/>
        <w:spacing w:before="0" w:after="220"/>
        <w:rPr>
          <w:rFonts w:eastAsia="Calibri"/>
          <w:lang w:val="sl-SI"/>
        </w:rPr>
      </w:pPr>
      <w:r>
        <w:rPr>
          <w:color w:val="000000"/>
          <w:lang w:val="sl-SI"/>
        </w:rPr>
        <w:t>Predsednik Sveta je predlagal sprejetje naslednjega sklepa:</w:t>
      </w:r>
    </w:p>
    <w:p>
      <w:pPr>
        <w:pStyle w:val="BodyText"/>
        <w:rPr>
          <w:sz w:val="24"/>
          <w:szCs w:val="24"/>
          <w:lang w:val="sl-SI"/>
        </w:rPr>
      </w:pPr>
      <w:r>
        <w:rPr>
          <w:rFonts w:eastAsia="Calibri"/>
          <w:b/>
          <w:sz w:val="24"/>
          <w:szCs w:val="24"/>
          <w:lang w:val="sl-SI"/>
        </w:rPr>
        <w:t>Sklep 7:</w:t>
      </w:r>
      <w:r>
        <w:rPr>
          <w:sz w:val="24"/>
          <w:szCs w:val="24"/>
          <w:lang w:val="sl-SI"/>
        </w:rPr>
        <w:t xml:space="preserve"> </w:t>
      </w:r>
    </w:p>
    <w:p>
      <w:pPr>
        <w:pStyle w:val="BodyText"/>
        <w:jc w:val="both"/>
        <w:rPr>
          <w:rFonts w:eastAsia="Calibri"/>
          <w:b/>
          <w:sz w:val="24"/>
          <w:szCs w:val="24"/>
          <w:lang w:val="sl-SI"/>
        </w:rPr>
      </w:pPr>
      <w:r>
        <w:rPr>
          <w:rFonts w:eastAsia="Calibri"/>
          <w:b/>
          <w:sz w:val="24"/>
          <w:szCs w:val="24"/>
          <w:lang w:val="sl-SI"/>
        </w:rPr>
        <w:t>Svet za radiodifuzijo sprejme besedilo dopisa št. 0132-2/2026/13 z dne 14. 10. 2026, ki je priloga tega sklepa in s katerim se AKOS-u predlaga dodaten razpis frekvenc in oddajnih moči za redko poseljena območja.</w:t>
      </w:r>
    </w:p>
    <w:p>
      <w:pPr>
        <w:pStyle w:val="BodyText"/>
        <w:spacing w:before="0" w:after="560"/>
        <w:jc w:val="both"/>
        <w:rPr>
          <w:color w:val="000000"/>
          <w:sz w:val="24"/>
          <w:szCs w:val="24"/>
          <w:lang w:val="sl-SI"/>
        </w:rPr>
      </w:pPr>
      <w:r>
        <w:rPr>
          <w:color w:val="000000"/>
          <w:sz w:val="24"/>
          <w:szCs w:val="24"/>
          <w:lang w:val="sl-SI"/>
        </w:rPr>
        <w:t>Sklep je bil sprejet s 6 glasovi članov Sveta ZA in 0 glasovi proti. 0 članov se je glasovanja vzdržalo.</w:t>
      </w:r>
      <w:bookmarkEnd w:id="7"/>
    </w:p>
    <w:p>
      <w:pPr>
        <w:pStyle w:val="Normal"/>
        <w:spacing w:before="0" w:after="220"/>
        <w:rPr>
          <w:b/>
          <w:u w:val="single"/>
          <w:lang w:val="sl-SI"/>
        </w:rPr>
      </w:pPr>
      <w:r>
        <w:rPr>
          <w:b/>
          <w:u w:val="single"/>
          <w:lang w:val="sl-SI"/>
        </w:rPr>
        <w:t>4.3. Prejete dopolnitve pritožbe glede domnevne nepravilnosti iz leta 1993</w:t>
      </w:r>
    </w:p>
    <w:p>
      <w:pPr>
        <w:pStyle w:val="ListParagraph"/>
        <w:spacing w:before="0" w:after="220"/>
        <w:ind w:start="0"/>
        <w:contextualSpacing w:val="false"/>
        <w:jc w:val="both"/>
        <w:rPr>
          <w:lang w:val="sl-SI"/>
        </w:rPr>
      </w:pPr>
      <w:r>
        <w:rPr>
          <w:lang w:val="sl-SI"/>
        </w:rPr>
        <w:t>Svet za radiodifuzijo je po poslanem pojasnilu z dne 10. 7. 2026 prejel odgovor z dodatnimi pojasnili in dokumenti po elektronski pošti dne 17. 9. 2026 ob 11:52 in ob 11:58 ter dne 20. 9. 2026 ob 06:34. Navedbe so bile vezane na domnevne nepravilnosti glede zahteve za izdajo dovoljenja z dne 29. 3. 2026. V zvezi z navedenim je Svet v vednost prejel tudi dopis AKOS kot odziv na elektronski sporočili pritožnika. Nato je Svet prejel še dodatna elektronska sporočila zatrjevanega oškodovanja dne 22. 09. 2026 ob 11:52 in ob 12:45.</w:t>
      </w:r>
    </w:p>
    <w:p>
      <w:pPr>
        <w:pStyle w:val="ListParagraph"/>
        <w:spacing w:before="0" w:after="220"/>
        <w:ind w:start="0"/>
        <w:contextualSpacing w:val="false"/>
        <w:jc w:val="both"/>
        <w:rPr>
          <w:rFonts w:eastAsia="Calibri" w:cs="Calibri"/>
          <w:color w:val="000000"/>
          <w:lang w:val="sl-SI"/>
        </w:rPr>
      </w:pPr>
      <w:r>
        <w:rPr>
          <w:color w:val="000000"/>
          <w:lang w:val="sl-SI"/>
        </w:rPr>
        <w:t>Predsednik Sveta je predlagal sprejetje naslednjega sklepa:</w:t>
      </w:r>
    </w:p>
    <w:p>
      <w:pPr>
        <w:pStyle w:val="BodyText"/>
        <w:rPr>
          <w:b/>
          <w:sz w:val="24"/>
          <w:szCs w:val="24"/>
          <w:lang w:val="sl-SI"/>
        </w:rPr>
      </w:pPr>
      <w:r>
        <w:rPr>
          <w:rFonts w:eastAsia="Calibri"/>
          <w:b/>
          <w:sz w:val="24"/>
          <w:szCs w:val="24"/>
          <w:lang w:val="sl-SI"/>
        </w:rPr>
        <w:t>Sklep 8:</w:t>
      </w:r>
      <w:r>
        <w:rPr>
          <w:b/>
          <w:sz w:val="24"/>
          <w:szCs w:val="24"/>
          <w:lang w:val="sl-SI"/>
        </w:rPr>
        <w:t xml:space="preserve"> </w:t>
      </w:r>
    </w:p>
    <w:p>
      <w:pPr>
        <w:pStyle w:val="ListParagraph"/>
        <w:spacing w:before="0" w:after="220"/>
        <w:ind w:start="0"/>
        <w:contextualSpacing w:val="false"/>
        <w:jc w:val="both"/>
        <w:rPr>
          <w:rFonts w:eastAsia="Calibri" w:cs="Calibri"/>
          <w:b/>
          <w:color w:val="000000"/>
          <w:lang w:val="sl-SI"/>
        </w:rPr>
      </w:pPr>
      <w:r>
        <w:rPr>
          <w:b/>
          <w:lang w:val="sl-SI"/>
        </w:rPr>
        <w:t xml:space="preserve">Svet za radiodifuzijo ugotavlja, da ni pristojen za obravnavo pritožb in v njih navedenih očitkov v zvezi z vlogo in dogodki iz leta 1993. Svet nima nikakršnih pristojnosti za poseganje v upravne postopke, nadzor nad zakonitostjo odločanja AKOS ali ponovno presojo pravnomočnih upravnih odločb. </w:t>
      </w:r>
      <w:r>
        <w:rPr>
          <w:rFonts w:eastAsia="Calibri" w:cs="Calibri"/>
          <w:b/>
          <w:color w:val="000000"/>
          <w:lang w:val="sl-SI"/>
        </w:rPr>
        <w:t>Pošiljatelja se o nepristojnosti Sveta za obravnavo predmetne zadeve pisno obvesti.</w:t>
      </w:r>
    </w:p>
    <w:p>
      <w:pPr>
        <w:pStyle w:val="BodyText"/>
        <w:spacing w:before="0" w:after="560"/>
        <w:jc w:val="both"/>
        <w:rPr>
          <w:color w:val="000000"/>
          <w:sz w:val="24"/>
          <w:szCs w:val="24"/>
          <w:lang w:val="sl-SI"/>
        </w:rPr>
      </w:pPr>
      <w:r>
        <w:rPr>
          <w:color w:val="000000"/>
          <w:sz w:val="24"/>
          <w:szCs w:val="24"/>
          <w:lang w:val="sl-SI"/>
        </w:rPr>
        <w:t>Sklep je bil sprejet s 6 glasovi članov Sveta ZA in 0 glasovi proti. 0 članov se je glasovanja vzdržalo.</w:t>
      </w:r>
    </w:p>
    <w:p>
      <w:pPr>
        <w:pStyle w:val="Normal"/>
        <w:spacing w:before="0" w:after="220"/>
        <w:rPr>
          <w:b/>
          <w:u w:val="single"/>
          <w:lang w:val="sl-SI"/>
        </w:rPr>
      </w:pPr>
      <w:r>
        <w:rPr>
          <w:b/>
          <w:u w:val="single"/>
          <w:lang w:val="sl-SI"/>
        </w:rPr>
        <w:t>4.4 Seznam pomembnejših dogodkov za televizijski prenos</w:t>
      </w:r>
    </w:p>
    <w:p>
      <w:pPr>
        <w:pStyle w:val="Normal"/>
        <w:spacing w:before="0" w:after="220"/>
        <w:jc w:val="both"/>
        <w:rPr>
          <w:lang w:val="sl-SI"/>
        </w:rPr>
      </w:pPr>
      <w:r>
        <w:rPr>
          <w:lang w:val="sl-SI"/>
        </w:rPr>
        <w:t>Svet se je na seji seznanil z objavo seznama pomembnejših dogodkov za televizijski prenos na ozemlju Republike Slovenije v Uradnem listu Evropske unije z dne 18. 9. 2026.</w:t>
      </w:r>
    </w:p>
    <w:p>
      <w:pPr>
        <w:pStyle w:val="ListParagraph"/>
        <w:spacing w:before="0" w:after="220"/>
        <w:ind w:start="0"/>
        <w:contextualSpacing w:val="false"/>
        <w:jc w:val="both"/>
        <w:rPr>
          <w:rFonts w:eastAsia="Calibri" w:cs="Calibri"/>
          <w:color w:val="000000"/>
          <w:lang w:val="sl-SI"/>
        </w:rPr>
      </w:pPr>
      <w:r>
        <w:rPr>
          <w:color w:val="000000"/>
          <w:lang w:val="sl-SI"/>
        </w:rPr>
        <w:t>Predsednik Sveta je predlagal sprejetje naslednjega sklepa:</w:t>
      </w:r>
    </w:p>
    <w:p>
      <w:pPr>
        <w:pStyle w:val="BodyText"/>
        <w:rPr>
          <w:b/>
          <w:sz w:val="24"/>
          <w:szCs w:val="24"/>
          <w:lang w:val="sl-SI"/>
        </w:rPr>
      </w:pPr>
      <w:r>
        <w:rPr>
          <w:rFonts w:eastAsia="Calibri"/>
          <w:b/>
          <w:sz w:val="24"/>
          <w:szCs w:val="24"/>
          <w:lang w:val="sl-SI"/>
        </w:rPr>
        <w:t>Sklep 9:</w:t>
      </w:r>
      <w:r>
        <w:rPr>
          <w:b/>
          <w:sz w:val="24"/>
          <w:szCs w:val="24"/>
          <w:lang w:val="sl-SI"/>
        </w:rPr>
        <w:t xml:space="preserve"> </w:t>
      </w:r>
    </w:p>
    <w:p>
      <w:pPr>
        <w:pStyle w:val="BodyText"/>
        <w:jc w:val="both"/>
        <w:rPr>
          <w:b/>
          <w:sz w:val="24"/>
          <w:szCs w:val="24"/>
          <w:lang w:val="sl-SI"/>
        </w:rPr>
      </w:pPr>
      <w:r>
        <w:rPr>
          <w:b/>
          <w:sz w:val="24"/>
          <w:szCs w:val="24"/>
          <w:lang w:val="sl-SI"/>
        </w:rPr>
        <w:t xml:space="preserve">Svet za radiodifuzijo se seznani z objavo seznama pomembnejših dogodkov za televizijski prenos v Republiki Sloveniji v Uradnem listu Evropske unije dne 18. 9. 2026. V zvezi s tem sklene, da se do njegove naslednje redne seje pripravi predlog obvestila za javnost. O sprejetju besedila obvestila bo Svet odločal na naslednji redni seji. </w:t>
      </w:r>
    </w:p>
    <w:p>
      <w:pPr>
        <w:pStyle w:val="BodyText"/>
        <w:spacing w:before="0" w:after="560"/>
        <w:jc w:val="both"/>
        <w:rPr>
          <w:color w:val="000000"/>
          <w:sz w:val="24"/>
          <w:szCs w:val="24"/>
          <w:lang w:val="sl-SI"/>
        </w:rPr>
      </w:pPr>
      <w:r>
        <w:rPr>
          <w:color w:val="000000"/>
          <w:sz w:val="24"/>
          <w:szCs w:val="24"/>
          <w:lang w:val="sl-SI"/>
        </w:rPr>
        <w:t>Sklep je bil sprejet s 6 glasovi članov Sveta ZA in 0 glasovi proti. 0 članov se je glasovanja vzdržalo.</w:t>
      </w:r>
    </w:p>
    <w:p>
      <w:pPr>
        <w:pStyle w:val="BodyText"/>
        <w:jc w:val="both"/>
        <w:rPr>
          <w:b/>
          <w:sz w:val="24"/>
          <w:szCs w:val="24"/>
          <w:u w:val="single"/>
          <w:lang w:val="sl-SI"/>
        </w:rPr>
      </w:pPr>
      <w:r>
        <w:rPr>
          <w:b/>
          <w:sz w:val="24"/>
          <w:szCs w:val="24"/>
          <w:u w:val="single"/>
          <w:lang w:val="sl-SI"/>
        </w:rPr>
        <w:t>4.5 Sodelovanje z institucijami</w:t>
      </w:r>
    </w:p>
    <w:p>
      <w:pPr>
        <w:pStyle w:val="BodyText"/>
        <w:jc w:val="both"/>
        <w:rPr>
          <w:b/>
          <w:sz w:val="24"/>
          <w:szCs w:val="24"/>
          <w:lang w:val="sl-SI"/>
        </w:rPr>
      </w:pPr>
      <w:r>
        <w:rPr>
          <w:b/>
          <w:sz w:val="24"/>
          <w:szCs w:val="24"/>
          <w:lang w:val="sl-SI"/>
        </w:rPr>
        <w:t>Vabilo na sejo Odbora Državnega zbora za kulturo in na sejo Komisije Državnega sveta za izobraževanje, kulturo, znanost, šport in mladino</w:t>
      </w:r>
    </w:p>
    <w:p>
      <w:pPr>
        <w:pStyle w:val="Normal"/>
        <w:spacing w:before="0" w:after="220"/>
        <w:jc w:val="both"/>
        <w:rPr>
          <w:lang w:val="sl-SI"/>
        </w:rPr>
      </w:pPr>
      <w:r>
        <w:rPr>
          <w:lang w:val="sl-SI"/>
        </w:rPr>
        <w:t xml:space="preserve">Predsednik Sveta je člane seznanil s prejetima vabiloma na 2. redno sejo Odbora za kulturo in na redno sejo Komisije Državnega sveta za izobraževanje, kulturo, znanost, šport in mladino. Na obe seji je bil Svet vabljen k točki dnevnega reda, ki se nanaša na Letno poročilo Sveta za radiodifuzijo za obdobje 2025/2026 (maj 2025 – april 2026), EPA 150-X. </w:t>
      </w:r>
    </w:p>
    <w:p>
      <w:pPr>
        <w:pStyle w:val="ListParagraph"/>
        <w:spacing w:before="0" w:after="560"/>
        <w:ind w:start="0"/>
        <w:contextualSpacing w:val="false"/>
        <w:jc w:val="both"/>
        <w:rPr>
          <w:color w:val="000000"/>
          <w:lang w:val="sl-SI"/>
        </w:rPr>
      </w:pPr>
      <w:r>
        <w:rPr>
          <w:rFonts w:eastAsia="Calibri" w:cs="Calibri"/>
          <w:color w:val="000000"/>
          <w:lang w:val="sl-SI"/>
        </w:rPr>
        <w:t>Pri tej točki dnevnega reda v zvezi z zgoraj navedenim sklep ni bil predlagan.</w:t>
      </w:r>
      <w:r>
        <w:rPr>
          <w:color w:val="000000"/>
          <w:lang w:val="sl-SI"/>
        </w:rPr>
        <w:t xml:space="preserve"> </w:t>
      </w:r>
    </w:p>
    <w:p>
      <w:pPr>
        <w:pStyle w:val="BodyText"/>
        <w:jc w:val="both"/>
        <w:rPr>
          <w:b/>
          <w:sz w:val="24"/>
          <w:szCs w:val="24"/>
          <w:u w:val="single"/>
          <w:lang w:val="sl-SI"/>
        </w:rPr>
      </w:pPr>
      <w:r>
        <w:rPr>
          <w:b/>
          <w:sz w:val="24"/>
          <w:szCs w:val="24"/>
          <w:u w:val="single"/>
          <w:lang w:val="sl-SI"/>
        </w:rPr>
        <w:t>4.6 Realizacija načrtovanih sredstev SRDF v letu 2026</w:t>
      </w:r>
    </w:p>
    <w:p>
      <w:pPr>
        <w:pStyle w:val="BodyText"/>
        <w:jc w:val="both"/>
        <w:rPr>
          <w:sz w:val="24"/>
          <w:szCs w:val="24"/>
          <w:lang w:val="sl-SI"/>
        </w:rPr>
      </w:pPr>
      <w:r>
        <w:rPr>
          <w:sz w:val="24"/>
          <w:szCs w:val="24"/>
          <w:lang w:val="sl-SI"/>
        </w:rPr>
        <w:t xml:space="preserve">Svet se je seznanil z realizacijo načrtovanih sredstev za delo Sveta za radiodifuzijo v letu 2026. Namestnik predsednika Sveta je poudaril, da Svet za radiodifuzijo potrebuje nov akt o ustanovitvi (Odlok), kar je v pristojnosti Državnega zbora RS, in v katerem bo urejeno tudi vprašanje stroškov Sveta. </w:t>
      </w:r>
    </w:p>
    <w:p>
      <w:pPr>
        <w:pStyle w:val="ListParagraph"/>
        <w:spacing w:before="0" w:after="560"/>
        <w:ind w:start="0"/>
        <w:contextualSpacing w:val="false"/>
        <w:jc w:val="both"/>
        <w:rPr>
          <w:color w:val="000000"/>
          <w:lang w:val="sl-SI"/>
        </w:rPr>
      </w:pPr>
      <w:r>
        <w:rPr>
          <w:rFonts w:eastAsia="Calibri" w:cs="Calibri"/>
          <w:color w:val="000000"/>
          <w:lang w:val="sl-SI"/>
        </w:rPr>
        <w:t>Pri tej točki dnevnega reda v zvezi z zgoraj navedenim sklep ni bil predlagan.</w:t>
      </w:r>
      <w:r>
        <w:rPr>
          <w:color w:val="000000"/>
          <w:lang w:val="sl-SI"/>
        </w:rPr>
        <w:t xml:space="preserve"> </w:t>
      </w:r>
    </w:p>
    <w:p>
      <w:pPr>
        <w:pStyle w:val="BodyText"/>
        <w:jc w:val="both"/>
        <w:rPr>
          <w:b/>
          <w:sz w:val="24"/>
          <w:szCs w:val="24"/>
          <w:u w:val="single"/>
          <w:lang w:val="sl-SI"/>
        </w:rPr>
      </w:pPr>
      <w:r>
        <w:rPr>
          <w:b/>
          <w:sz w:val="24"/>
          <w:szCs w:val="24"/>
          <w:u w:val="single"/>
          <w:lang w:val="sl-SI"/>
        </w:rPr>
        <w:t xml:space="preserve">4.7 Mesečne nagrade in povračilo potnih stroškov za oktober 2026 ter določitev predvidenega datum in ure naslednje redne seje </w:t>
      </w:r>
    </w:p>
    <w:p>
      <w:pPr>
        <w:pStyle w:val="BodyText"/>
        <w:jc w:val="both"/>
        <w:rPr>
          <w:b/>
          <w:sz w:val="24"/>
          <w:szCs w:val="24"/>
          <w:lang w:val="sl-SI"/>
        </w:rPr>
      </w:pPr>
      <w:r>
        <w:rPr>
          <w:b/>
          <w:sz w:val="24"/>
          <w:szCs w:val="24"/>
          <w:lang w:val="sl-SI"/>
        </w:rPr>
        <w:t xml:space="preserve">Sklep 10: </w:t>
      </w:r>
    </w:p>
    <w:p>
      <w:pPr>
        <w:pStyle w:val="BodyText"/>
        <w:jc w:val="both"/>
        <w:rPr>
          <w:b/>
          <w:sz w:val="24"/>
          <w:szCs w:val="24"/>
          <w:lang w:val="sl-SI"/>
        </w:rPr>
      </w:pPr>
      <w:r>
        <w:rPr>
          <w:b/>
          <w:sz w:val="24"/>
          <w:szCs w:val="24"/>
          <w:lang w:val="sl-SI"/>
        </w:rPr>
        <w:t>Svet za radiodifuzijo sprejme sklep o mesečnih nagradah in povračilu potnih stroških za mesec oktober 2026 ter določi, da je njegova 55. redna seja predvidena za 3. november 2026 z začetkom ob 16. uri.</w:t>
      </w:r>
    </w:p>
    <w:p>
      <w:pPr>
        <w:pStyle w:val="BodyText"/>
        <w:spacing w:before="0" w:after="560"/>
        <w:jc w:val="both"/>
        <w:rPr>
          <w:color w:val="000000"/>
          <w:sz w:val="24"/>
          <w:szCs w:val="24"/>
          <w:lang w:val="sl-SI"/>
        </w:rPr>
      </w:pPr>
      <w:r>
        <w:rPr>
          <w:color w:val="000000"/>
          <w:sz w:val="24"/>
          <w:szCs w:val="24"/>
          <w:lang w:val="sl-SI"/>
        </w:rPr>
        <w:t>Sklep je bil sprejet s 6 glasovi članov Sveta ZA in 0 glasovi proti. 0 članov se je glasovanja vzdržalo.</w:t>
      </w:r>
      <w:bookmarkStart w:id="8" w:name="_Hlk244177970"/>
    </w:p>
    <w:p>
      <w:pPr>
        <w:pStyle w:val="BodyText"/>
        <w:rPr>
          <w:b/>
          <w:sz w:val="24"/>
          <w:szCs w:val="24"/>
          <w:u w:val="single"/>
          <w:lang w:val="sl-SI"/>
        </w:rPr>
      </w:pPr>
      <w:r>
        <w:rPr>
          <w:b/>
          <w:sz w:val="24"/>
          <w:szCs w:val="24"/>
          <w:u w:val="single"/>
          <w:lang w:val="sl-SI"/>
        </w:rPr>
        <w:t>4.8 Predstavitev izračuna območja pokrivanja radijske oddajne postaje (AKOS)</w:t>
      </w:r>
    </w:p>
    <w:p>
      <w:pPr>
        <w:pStyle w:val="BodyText"/>
        <w:jc w:val="both"/>
        <w:rPr>
          <w:sz w:val="24"/>
          <w:szCs w:val="24"/>
          <w:lang w:val="sl-SI"/>
        </w:rPr>
      </w:pPr>
      <w:r>
        <w:rPr>
          <w:sz w:val="24"/>
          <w:szCs w:val="24"/>
          <w:lang w:val="sl-SI"/>
        </w:rPr>
        <w:t xml:space="preserve">Ob koncu seje je predstavnik AKOS-a pojasnil še delovanje sinhroniziranih enofrekkvenčnih omrežij pri DVB-T in DAB ter pojasnil pomen sinhronizacije tudi v mobilnih omrežjih 4G in 5G. Poudaril je, da se merila razlikujejo glede na posamezni sistem in da je časovna sinhronizacija v nekaterih primerih ključna. Pojasnil je, da je sinhronizacijo mogoče zagotoviti prek mikrovalovnih ali optičnih povezav, pri čemer je optične povezave ocenil kot zelo ustrezne. </w:t>
      </w:r>
    </w:p>
    <w:p>
      <w:pPr>
        <w:pStyle w:val="BodyText"/>
        <w:jc w:val="both"/>
        <w:rPr>
          <w:sz w:val="24"/>
          <w:szCs w:val="24"/>
          <w:lang w:val="sl-SI"/>
        </w:rPr>
      </w:pPr>
      <w:r>
        <w:rPr>
          <w:sz w:val="24"/>
          <w:szCs w:val="24"/>
          <w:lang w:val="sl-SI"/>
        </w:rPr>
        <w:t xml:space="preserve">Predsednik Sveta je pripomnil, da bi lahko isto optično povezavo uporabili tudi za oddajnik na Breginju. Predstavnik AKOS-a je pojasnil, da je pri optični povezavi treba plačevati mesečno naročnino, medtem ko mikrovalovna zveza zahteva višjo začetno investicijo. Predsednik Sveta je dodal, da je mikrovalovna zveza tudi precej manj varna. </w:t>
      </w:r>
    </w:p>
    <w:p>
      <w:pPr>
        <w:pStyle w:val="BodyText"/>
        <w:jc w:val="both"/>
        <w:rPr>
          <w:i/>
          <w:sz w:val="24"/>
          <w:szCs w:val="24"/>
          <w:lang w:val="sl-SI"/>
        </w:rPr>
      </w:pPr>
      <w:r>
        <w:rPr>
          <w:i/>
          <w:sz w:val="24"/>
          <w:szCs w:val="24"/>
          <w:lang w:val="sl-SI"/>
        </w:rPr>
        <w:t xml:space="preserve">Namestnik predsednika Sveta, g. Gorazd Škrabar, je za približno dve minuti zapustil sejno sobo. </w:t>
      </w:r>
    </w:p>
    <w:p>
      <w:pPr>
        <w:pStyle w:val="BodyText"/>
        <w:jc w:val="both"/>
        <w:rPr>
          <w:i/>
          <w:sz w:val="24"/>
          <w:szCs w:val="24"/>
          <w:lang w:val="sl-SI"/>
        </w:rPr>
      </w:pPr>
      <w:r>
        <w:rPr>
          <w:i/>
          <w:sz w:val="24"/>
          <w:szCs w:val="24"/>
          <w:lang w:val="sl-SI"/>
        </w:rPr>
        <w:t xml:space="preserve">G. Boštjan Fabjan je ob 17.46 zapustil sejo. </w:t>
      </w:r>
    </w:p>
    <w:p>
      <w:pPr>
        <w:pStyle w:val="BodyText"/>
        <w:jc w:val="both"/>
        <w:rPr>
          <w:sz w:val="24"/>
          <w:szCs w:val="24"/>
          <w:lang w:val="sl-SI"/>
        </w:rPr>
      </w:pPr>
      <w:r>
        <w:rPr>
          <w:sz w:val="24"/>
          <w:szCs w:val="24"/>
          <w:lang w:val="sl-SI"/>
        </w:rPr>
        <w:t xml:space="preserve">Predstavnik AKOS-a je predstavil način izračuna območja pokrivanja za FM analogno radiodifuzijo. Povedal je, da na svetu obstajata dve programski orodji za takšne izračune, in ocenil, da AKOS uporablja najboljše. Pojasnil je, da se v orodje vnesejo podatki o obravnavani oddajni postaji in drugih postajah, ki bi lahko vplivale na njen sprejem, tudi bolj oddaljenih, na primer iz Bosne in Hercegovine. Orodje pri izračunu upošteva tudi frekvenčno geografsko sosednje radijske postaje, relief terena. Na podlagi vnesenih tehničnih podatkov, med drugim oddajne moči, sevalnega diagrama, višine antene, orodje izračuna širjenje elektromagnetnega valovanja in območje, na katerem so izpolnjeni pogoji za ustrezen sprejem, ki je 66 dBuV/m. Predstavnik AKOS-a je izračun prikazal na primeru oddajne postaje Kočevje na frekvenci 100,4 MHz. Omejil se je na mednarodno koordinirano frekvenco v okviru sporazuma Ženeva 1984, ter pojasnil, da je po simulaciji mogoče ugotoviti število prebivalcev znotraj izračunanega območja pokrivanja. </w:t>
      </w:r>
    </w:p>
    <w:p>
      <w:pPr>
        <w:pStyle w:val="BodyText"/>
        <w:jc w:val="both"/>
        <w:rPr>
          <w:i/>
          <w:sz w:val="24"/>
          <w:szCs w:val="24"/>
          <w:lang w:val="sl-SI"/>
        </w:rPr>
      </w:pPr>
      <w:r>
        <w:rPr>
          <w:i/>
          <w:sz w:val="24"/>
          <w:szCs w:val="24"/>
          <w:lang w:val="sl-SI"/>
        </w:rPr>
        <w:t>Član Sveta, g. Igor Vovk, je ob 18.08 zapustil sejo.</w:t>
      </w:r>
    </w:p>
    <w:p>
      <w:pPr>
        <w:pStyle w:val="ListParagraph"/>
        <w:spacing w:before="0" w:after="560"/>
        <w:ind w:start="0"/>
        <w:contextualSpacing w:val="false"/>
        <w:jc w:val="both"/>
        <w:rPr>
          <w:color w:val="000000"/>
          <w:lang w:val="sl-SI"/>
        </w:rPr>
      </w:pPr>
      <w:r>
        <w:rPr>
          <w:rFonts w:eastAsia="Calibri" w:cs="Calibri"/>
          <w:color w:val="000000"/>
          <w:lang w:val="sl-SI"/>
        </w:rPr>
        <w:t>Pri tej točki dnevnega reda v zvezi z zgoraj navedenim sklep ni bil predlagan.</w:t>
      </w:r>
      <w:r>
        <w:rPr>
          <w:color w:val="000000"/>
          <w:lang w:val="sl-SI"/>
        </w:rPr>
        <w:t xml:space="preserve"> </w:t>
      </w:r>
    </w:p>
    <w:p>
      <w:pPr>
        <w:pStyle w:val="BodyText"/>
        <w:spacing w:before="0" w:after="560"/>
        <w:jc w:val="both"/>
        <w:rPr>
          <w:sz w:val="24"/>
          <w:szCs w:val="24"/>
          <w:lang w:val="sl-SI"/>
        </w:rPr>
      </w:pPr>
      <w:r>
        <w:rPr>
          <w:sz w:val="24"/>
          <w:szCs w:val="24"/>
          <w:lang w:val="sl-SI"/>
        </w:rPr>
        <w:t>Seja se je zaključila ob 18.11.</w:t>
      </w:r>
      <w:bookmarkEnd w:id="8"/>
    </w:p>
    <w:p>
      <w:pPr>
        <w:pStyle w:val="BodyText"/>
        <w:rPr>
          <w:sz w:val="24"/>
          <w:szCs w:val="24"/>
          <w:lang w:val="sl-SI"/>
        </w:rPr>
      </w:pPr>
      <w:r>
        <w:rPr>
          <w:sz w:val="24"/>
          <w:szCs w:val="24"/>
          <w:lang w:val="sl-SI"/>
        </w:rPr>
        <w:t xml:space="preserve">Zapisala: </w:t>
      </w:r>
    </w:p>
    <w:p>
      <w:pPr>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786" w:right="1191" w:gutter="0" w:header="567" w:top="993" w:footer="567" w:bottom="624"/>
          <w:pgNumType w:fmt="decimal"/>
          <w:formProt w:val="false"/>
          <w:titlePg/>
          <w:textDirection w:val="lrTb"/>
          <w:docGrid w:type="default" w:linePitch="600" w:charSpace="32768"/>
        </w:sectPr>
      </w:pPr>
    </w:p>
    <w:p>
      <w:pPr>
        <w:pStyle w:val="BodyText"/>
        <w:rPr>
          <w:sz w:val="24"/>
          <w:szCs w:val="24"/>
          <w:lang w:val="sl-SI"/>
        </w:rPr>
      </w:pPr>
      <w:r>
        <w:rPr>
          <w:sz w:val="24"/>
          <w:szCs w:val="24"/>
          <w:lang w:val="sl-SI"/>
        </w:rPr>
        <w:t>Mateja Grmek</w:t>
        <w:br/>
        <w:t>Sekretarka Sveta za radiodifuzijo</w:t>
      </w:r>
    </w:p>
    <w:p>
      <w:pPr>
        <w:pStyle w:val="BodyText"/>
        <w:rPr>
          <w:sz w:val="24"/>
          <w:szCs w:val="24"/>
          <w:lang w:val="sl-SI"/>
        </w:rPr>
      </w:pPr>
      <w:r>
        <w:rPr>
          <w:sz w:val="24"/>
          <w:szCs w:val="24"/>
          <w:lang w:val="sl-SI"/>
        </w:rPr>
        <w:t>Dr. Jurij Franc Tasič</w:t>
        <w:br/>
        <w:t>Predsednik Sveta za radiodifuzijo</w:t>
      </w:r>
    </w:p>
    <w:p>
      <w:pPr>
        <w:sectPr>
          <w:type w:val="continuous"/>
          <w:pgSz w:w="11906" w:h="16838"/>
          <w:pgMar w:left="1786" w:right="1191" w:gutter="0" w:header="567" w:top="993" w:footer="567" w:bottom="624"/>
          <w:cols w:num="2" w:space="708" w:equalWidth="true" w:sep="false"/>
          <w:formProt w:val="false"/>
          <w:titlePg/>
          <w:textDirection w:val="lrTb"/>
          <w:docGrid w:type="default" w:linePitch="600" w:charSpace="32768"/>
        </w:sectPr>
      </w:pPr>
    </w:p>
    <w:p>
      <w:pPr>
        <w:pStyle w:val="BodyText"/>
        <w:spacing w:before="7000" w:after="220"/>
        <w:rPr>
          <w:sz w:val="24"/>
          <w:szCs w:val="24"/>
          <w:lang w:val="sl-SI"/>
        </w:rPr>
      </w:pPr>
      <w:r>
        <w:rPr>
          <w:sz w:val="24"/>
          <w:szCs w:val="24"/>
          <w:lang w:val="sl-SI"/>
        </w:rPr>
        <w:t xml:space="preserve">Vročiti: </w:t>
      </w:r>
    </w:p>
    <w:p>
      <w:pPr>
        <w:pStyle w:val="BodyText"/>
        <w:numPr>
          <w:ilvl w:val="0"/>
          <w:numId w:val="5"/>
        </w:numPr>
        <w:rPr>
          <w:sz w:val="24"/>
          <w:szCs w:val="24"/>
          <w:lang w:val="sl-SI"/>
        </w:rPr>
      </w:pPr>
      <w:r>
        <w:rPr>
          <w:sz w:val="24"/>
          <w:szCs w:val="24"/>
          <w:lang w:val="sl-SI"/>
        </w:rPr>
        <w:t xml:space="preserve">Ministrstvo za kulturo, Maistrova ulica 10, 1000 Ljubljana, </w:t>
      </w:r>
      <w:hyperlink r:id="rId9" w:tooltip="elektronski naslov Ministrstva za kulturo">
        <w:r>
          <w:rPr>
            <w:rStyle w:val="Hyperlink"/>
            <w:sz w:val="24"/>
            <w:szCs w:val="24"/>
            <w:lang w:val="sl-SI"/>
          </w:rPr>
          <w:t>gp.mk@gov.si</w:t>
        </w:r>
      </w:hyperlink>
      <w:r>
        <w:rPr>
          <w:sz w:val="24"/>
          <w:szCs w:val="24"/>
          <w:lang w:val="sl-SI"/>
        </w:rPr>
        <w:t xml:space="preserve"> - elektronsko;</w:t>
      </w:r>
    </w:p>
    <w:p>
      <w:pPr>
        <w:pStyle w:val="BodyText"/>
        <w:numPr>
          <w:ilvl w:val="0"/>
          <w:numId w:val="5"/>
        </w:numPr>
        <w:rPr>
          <w:sz w:val="24"/>
          <w:szCs w:val="24"/>
          <w:lang w:val="sl-SI"/>
        </w:rPr>
      </w:pPr>
      <w:r>
        <w:rPr>
          <w:sz w:val="24"/>
          <w:szCs w:val="24"/>
          <w:lang w:val="sl-SI"/>
        </w:rPr>
        <w:t xml:space="preserve">Agencija za komunikacijska omrežja in storitve RS, Stegne 7, 1000 Ljubljana, </w:t>
      </w:r>
      <w:hyperlink r:id="rId10" w:tooltip="elektronski naslov Agencije za komunikacijska omrežja in storitve Republike Slovenije">
        <w:r>
          <w:rPr>
            <w:rStyle w:val="Hyperlink"/>
            <w:sz w:val="24"/>
            <w:szCs w:val="24"/>
            <w:lang w:val="sl-SI"/>
          </w:rPr>
          <w:t>info.box@akos-rs.si</w:t>
        </w:r>
      </w:hyperlink>
      <w:r>
        <w:rPr>
          <w:sz w:val="24"/>
          <w:szCs w:val="24"/>
          <w:lang w:val="sl-SI"/>
        </w:rPr>
        <w:t xml:space="preserve"> - elektronsko;</w:t>
      </w:r>
    </w:p>
    <w:p>
      <w:pPr>
        <w:pStyle w:val="BodyText"/>
        <w:numPr>
          <w:ilvl w:val="0"/>
          <w:numId w:val="5"/>
        </w:numPr>
        <w:rPr>
          <w:sz w:val="24"/>
          <w:szCs w:val="24"/>
          <w:lang w:val="sl-SI"/>
        </w:rPr>
      </w:pPr>
      <w:r>
        <w:rPr>
          <w:sz w:val="24"/>
          <w:szCs w:val="24"/>
          <w:lang w:val="sl-SI"/>
        </w:rPr>
        <w:t>javna objava na uradnem spletišču Sveta za radiodifuzijo (</w:t>
      </w:r>
      <w:hyperlink r:id="rId11" w:tooltip="povezava na stran">
        <w:r>
          <w:rPr>
            <w:rStyle w:val="Hyperlink"/>
            <w:sz w:val="24"/>
            <w:szCs w:val="24"/>
            <w:lang w:val="sl-SI"/>
          </w:rPr>
          <w:t>www.srdf.si</w:t>
        </w:r>
      </w:hyperlink>
      <w:r>
        <w:rPr>
          <w:sz w:val="24"/>
          <w:szCs w:val="24"/>
          <w:lang w:val="sl-SI"/>
        </w:rPr>
        <w:t>).</w:t>
      </w:r>
    </w:p>
    <w:p>
      <w:pPr>
        <w:pStyle w:val="BodyText"/>
        <w:spacing w:before="0" w:after="220"/>
        <w:jc w:val="both"/>
        <w:rPr>
          <w:sz w:val="24"/>
          <w:szCs w:val="24"/>
          <w:lang w:val="sl-SI"/>
        </w:rPr>
      </w:pPr>
      <w:r>
        <w:rPr>
          <w:sz w:val="24"/>
          <w:szCs w:val="24"/>
          <w:lang w:val="sl-SI"/>
        </w:rPr>
      </w:r>
    </w:p>
    <w:sectPr>
      <w:type w:val="continuous"/>
      <w:pgSz w:w="11906" w:h="16838"/>
      <w:pgMar w:left="1786" w:right="1191" w:gutter="0" w:header="567" w:top="993" w:footer="567" w:bottom="624"/>
      <w:formProt w:val="false"/>
      <w:titlePg/>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Calibri Light">
    <w:charset w:val="01"/>
    <w:family w:val="roman"/>
    <w:pitch w:val="variable"/>
  </w:font>
  <w:font w:name="Times New Roman">
    <w:charset w:val="01"/>
    <w:family w:val="roman"/>
    <w:pitch w:val="variable"/>
  </w:font>
  <w:font w:name="Segoe UI">
    <w:charset w:val="01"/>
    <w:family w:val="swiss"/>
    <w:pitch w:val="variable"/>
  </w:font>
  <w:font w:name="Liberation Sans">
    <w:altName w:val="Arial"/>
    <w:charset w:val="01"/>
    <w:family w:val="swiss"/>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before="75" w:after="220"/>
      <w:ind w:end="-404"/>
      <w:rPr>
        <w:color w:val="231F20"/>
        <w:spacing w:val="-6"/>
      </w:rPr>
    </w:pPr>
    <w:r>
      <w:rPr>
        <w:color w:val="231F20"/>
        <w:spacing w:val="-6"/>
      </w:rPr>
    </w:r>
  </w:p>
  <w:p>
    <w:pPr>
      <w:pStyle w:val="Normal"/>
      <w:spacing w:lineRule="exact" w:line="150" w:before="4" w:after="200"/>
      <w:rPr>
        <w:sz w:val="15"/>
        <w:szCs w:val="15"/>
      </w:rPr>
    </w:pPr>
    <w:r>
      <w:rPr>
        <w:sz w:val="15"/>
        <w:szCs w:val="15"/>
      </w:rPr>
    </w:r>
  </w:p>
  <w:p>
    <w:pPr>
      <w:pStyle w:val="BodyText"/>
      <w:tabs>
        <w:tab w:val="clear" w:pos="708"/>
        <w:tab w:val="left" w:pos="8915" w:leader="none"/>
      </w:tabs>
      <w:spacing w:before="0" w:after="220"/>
      <w:ind w:end="-404"/>
      <w:rPr>
        <w:rFonts w:eastAsia="Calibri" w:cs="Arial"/>
      </w:rPr>
    </w:pPr>
    <w:r>
      <w:rPr>
        <w:rFonts w:eastAsia="Calibri" w:cs="Arial"/>
        <w:color w:val="231F20"/>
        <w:spacing w:val="-2"/>
      </w:rPr>
      <w:t>-</w:t>
    </w:r>
    <w:r>
      <w:rPr>
        <w:rFonts w:eastAsia="Calibri" w:cs="Arial"/>
        <w:b/>
        <w:color w:val="231F20"/>
      </w:rPr>
      <w:t>1</w:t>
    </w:r>
    <w:r>
      <w:rPr>
        <w:rFonts w:eastAsia="Calibri" w:cs="Arial"/>
        <w:color w:val="231F20"/>
        <w:spacing w:val="-3"/>
      </w:rPr>
      <w:t xml:space="preserve"> </w:t>
    </w:r>
    <w:r>
      <w:rPr>
        <w:rFonts w:eastAsia="Calibri" w:cs="Arial"/>
        <w:color w:val="231F20"/>
        <w:spacing w:val="-2"/>
      </w:rPr>
      <w:t>Dopi</w:t>
    </w:r>
    <w:r>
      <w:rPr>
        <w:rFonts w:eastAsia="Calibri" w:cs="Arial"/>
        <w:color w:val="231F20"/>
      </w:rPr>
      <w:t>s</w:t>
    </w:r>
    <w:r>
      <w:rPr>
        <w:rFonts w:eastAsia="Calibri" w:cs="Arial"/>
        <w:color w:val="231F20"/>
        <w:spacing w:val="-4"/>
      </w:rPr>
      <w:t xml:space="preserve"> </w:t>
    </w:r>
    <w:r>
      <w:rPr>
        <w:rFonts w:eastAsia="Calibri" w:cs="Arial"/>
        <w:color w:val="231F20"/>
        <w:spacing w:val="-2"/>
      </w:rPr>
      <w:t>S</w:t>
    </w:r>
    <w:r>
      <w:rPr>
        <w:rFonts w:eastAsia="Calibri" w:cs="Arial"/>
        <w:color w:val="231F20"/>
        <w:spacing w:val="-5"/>
      </w:rPr>
      <w:t>L</w:t>
    </w:r>
    <w:r>
      <w:rPr>
        <w:rFonts w:eastAsia="Calibri" w:cs="Arial"/>
        <w:color w:val="231F20"/>
      </w:rPr>
      <w:t>O</w:t>
    </w:r>
    <w:r>
      <w:rPr>
        <w:rFonts w:eastAsia="Calibri" w:cs="Arial"/>
        <w:color w:val="231F20"/>
        <w:lang w:val="sl-SI"/>
      </w:rPr>
      <w:t xml:space="preserve">Stran </w:t>
    </w:r>
    <w:r>
      <w:rPr>
        <w:rFonts w:eastAsia="Calibri" w:cs="Arial"/>
        <w:b/>
        <w:color w:val="231F20"/>
      </w:rPr>
      <w:fldChar w:fldCharType="begin"/>
    </w:r>
    <w:r>
      <w:rPr>
        <w:rFonts w:eastAsia="Calibri" w:cs="Arial"/>
        <w:b/>
        <w:color w:val="231F20"/>
      </w:rPr>
      <w:instrText xml:space="preserve"> PAGE </w:instrText>
    </w:r>
    <w:r>
      <w:rPr>
        <w:rFonts w:eastAsia="Calibri" w:cs="Arial"/>
        <w:b/>
        <w:color w:val="231F20"/>
      </w:rPr>
      <w:fldChar w:fldCharType="separate"/>
    </w:r>
    <w:r>
      <w:rPr>
        <w:rFonts w:eastAsia="Calibri" w:cs="Arial"/>
        <w:b/>
        <w:color w:val="231F20"/>
      </w:rPr>
      <w:t>0</w:t>
    </w:r>
    <w:r>
      <w:rPr>
        <w:rFonts w:eastAsia="Calibri" w:cs="Arial"/>
        <w:b/>
        <w:color w:val="231F20"/>
      </w:rPr>
      <w:fldChar w:fldCharType="end"/>
    </w:r>
    <w:r>
      <w:rPr>
        <w:rFonts w:eastAsia="Calibri" w:cs="Arial"/>
        <w:color w:val="231F20"/>
        <w:lang w:val="sl-SI"/>
      </w:rPr>
      <w:t xml:space="preserve"> od </w:t>
    </w:r>
    <w:r>
      <w:rPr>
        <w:rFonts w:eastAsia="Calibri" w:cs="Arial"/>
        <w:b/>
        <w:color w:val="231F20"/>
      </w:rPr>
      <w:fldChar w:fldCharType="begin"/>
    </w:r>
    <w:r>
      <w:rPr>
        <w:rFonts w:eastAsia="Calibri" w:cs="Arial"/>
        <w:b/>
        <w:color w:val="231F20"/>
      </w:rPr>
      <w:instrText xml:space="preserve"> NUMPAGES </w:instrText>
    </w:r>
    <w:r>
      <w:rPr>
        <w:rFonts w:eastAsia="Calibri" w:cs="Arial"/>
        <w:b/>
        <w:color w:val="231F20"/>
      </w:rPr>
      <w:fldChar w:fldCharType="separate"/>
    </w:r>
    <w:r>
      <w:rPr>
        <w:rFonts w:eastAsia="Calibri" w:cs="Arial"/>
        <w:b/>
        <w:color w:val="231F20"/>
      </w:rPr>
      <w:t>10</w:t>
    </w:r>
    <w:r>
      <w:rPr>
        <w:rFonts w:eastAsia="Calibri" w:cs="Arial"/>
        <w:b/>
        <w:color w:val="231F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Drobentisk"/>
      <w:spacing w:before="0" w:after="160"/>
      <w:rPr/>
    </w:pPr>
    <w:r>
      <w:rPr>
        <w:rFonts w:eastAsia="Calibri"/>
      </w:rPr>
      <w:t xml:space="preserve">Stran </w:t>
    </w:r>
    <w:r>
      <w:rPr>
        <w:rFonts w:eastAsia="Calibri"/>
      </w:rPr>
      <w:fldChar w:fldCharType="begin"/>
    </w:r>
    <w:r>
      <w:rPr>
        <w:rFonts w:eastAsia="Calibri"/>
      </w:rPr>
      <w:instrText xml:space="preserve"> PAGE </w:instrText>
    </w:r>
    <w:r>
      <w:rPr>
        <w:rFonts w:eastAsia="Calibri"/>
      </w:rPr>
      <w:fldChar w:fldCharType="separate"/>
    </w:r>
    <w:r>
      <w:rPr>
        <w:rFonts w:eastAsia="Calibri"/>
      </w:rPr>
      <w:t>10</w:t>
    </w:r>
    <w:r>
      <w:rPr>
        <w:rFonts w:eastAsia="Calibri"/>
      </w:rPr>
      <w:fldChar w:fldCharType="end"/>
    </w:r>
    <w:r>
      <w:rPr>
        <w:rFonts w:eastAsia="Calibri"/>
      </w:rPr>
      <w:t xml:space="preserve"> od </w:t>
    </w:r>
    <w:r>
      <w:rPr>
        <w:rFonts w:eastAsia="Calibri"/>
      </w:rPr>
      <w:fldChar w:fldCharType="begin"/>
    </w:r>
    <w:r>
      <w:rPr>
        <w:rFonts w:eastAsia="Calibri"/>
      </w:rPr>
      <w:instrText xml:space="preserve"> NUMPAGES </w:instrText>
    </w:r>
    <w:r>
      <w:rPr>
        <w:rFonts w:eastAsia="Calibri"/>
      </w:rPr>
      <w:fldChar w:fldCharType="separate"/>
    </w:r>
    <w:r>
      <w:rPr>
        <w:rFonts w:eastAsia="Calibri"/>
      </w:rPr>
      <w:t>10</w:t>
    </w:r>
    <w:r>
      <w:rPr>
        <w:rFonts w:eastAsia="Calibri"/>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Drobentisk"/>
      <w:spacing w:before="0" w:after="160"/>
      <w:rPr/>
    </w:pPr>
    <w:r>
      <w:rPr>
        <w:rFonts w:eastAsia="Calibri"/>
      </w:rPr>
      <w:t xml:space="preserve">Stran </w:t>
    </w:r>
    <w:r>
      <w:rPr>
        <w:rFonts w:eastAsia="Calibri"/>
      </w:rPr>
      <w:fldChar w:fldCharType="begin"/>
    </w:r>
    <w:r>
      <w:rPr>
        <w:rFonts w:eastAsia="Calibri"/>
      </w:rPr>
      <w:instrText xml:space="preserve"> PAGE </w:instrText>
    </w:r>
    <w:r>
      <w:rPr>
        <w:rFonts w:eastAsia="Calibri"/>
      </w:rPr>
      <w:fldChar w:fldCharType="separate"/>
    </w:r>
    <w:r>
      <w:rPr>
        <w:rFonts w:eastAsia="Calibri"/>
      </w:rPr>
      <w:t>1</w:t>
    </w:r>
    <w:r>
      <w:rPr>
        <w:rFonts w:eastAsia="Calibri"/>
      </w:rPr>
      <w:fldChar w:fldCharType="end"/>
    </w:r>
    <w:r>
      <w:rPr>
        <w:rFonts w:eastAsia="Calibri"/>
      </w:rPr>
      <w:t xml:space="preserve"> od </w:t>
    </w:r>
    <w:r>
      <w:rPr>
        <w:rFonts w:eastAsia="Calibri"/>
      </w:rPr>
      <w:fldChar w:fldCharType="begin"/>
    </w:r>
    <w:r>
      <w:rPr>
        <w:rFonts w:eastAsia="Calibri"/>
      </w:rPr>
      <w:instrText xml:space="preserve"> NUMPAGES </w:instrText>
    </w:r>
    <w:r>
      <w:rPr>
        <w:rFonts w:eastAsia="Calibri"/>
      </w:rPr>
      <w:fldChar w:fldCharType="separate"/>
    </w:r>
    <w:r>
      <w:rPr>
        <w:rFonts w:eastAsia="Calibri"/>
      </w:rPr>
      <w:t>10</w:t>
    </w:r>
    <w:r>
      <w:rPr>
        <w:rFonts w:eastAsia="Calibri"/>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ind w:start="-1560"/>
      <w:jc w:val="end"/>
      <w:rPr/>
    </w:pPr>
    <w:r>
      <w:rPr/>
      <w:drawing>
        <wp:inline distT="0" distB="0" distL="0" distR="0">
          <wp:extent cx="1389380" cy="1163955"/>
          <wp:effectExtent l="0" t="0" r="0" b="0"/>
          <wp:docPr id="1" name="Slika 3" descr="Logotip Sveta za radiodifuz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3" descr="Logotip Sveta za radiodifuzijo. "/>
                  <pic:cNvPicPr>
                    <a:picLocks noChangeAspect="1" noChangeArrowheads="1"/>
                  </pic:cNvPicPr>
                </pic:nvPicPr>
                <pic:blipFill>
                  <a:blip r:embed="rId1"/>
                  <a:stretch>
                    <a:fillRect/>
                  </a:stretch>
                </pic:blipFill>
                <pic:spPr bwMode="auto">
                  <a:xfrm>
                    <a:off x="0" y="0"/>
                    <a:ext cx="1389380" cy="116395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upperRoman"/>
      <w:lvlText w:val="%1."/>
      <w:lvlJc w:val="end"/>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upperLetter"/>
      <w:lvlText w:val="%1."/>
      <w:lvlJc w:val="start"/>
      <w:pPr>
        <w:tabs>
          <w:tab w:val="num" w:pos="0"/>
        </w:tabs>
        <w:ind w:start="1400" w:hanging="360"/>
      </w:pPr>
      <w:rPr/>
    </w:lvl>
    <w:lvl w:ilvl="1">
      <w:start w:val="1"/>
      <w:numFmt w:val="lowerLetter"/>
      <w:lvlText w:val="%2."/>
      <w:lvlJc w:val="start"/>
      <w:pPr>
        <w:tabs>
          <w:tab w:val="num" w:pos="0"/>
        </w:tabs>
        <w:ind w:start="2120" w:hanging="360"/>
      </w:pPr>
      <w:rPr/>
    </w:lvl>
    <w:lvl w:ilvl="2">
      <w:start w:val="1"/>
      <w:numFmt w:val="lowerRoman"/>
      <w:lvlText w:val="%3."/>
      <w:lvlJc w:val="end"/>
      <w:pPr>
        <w:tabs>
          <w:tab w:val="num" w:pos="0"/>
        </w:tabs>
        <w:ind w:start="2840" w:hanging="180"/>
      </w:pPr>
      <w:rPr/>
    </w:lvl>
    <w:lvl w:ilvl="3">
      <w:start w:val="1"/>
      <w:numFmt w:val="decimal"/>
      <w:lvlText w:val="%4."/>
      <w:lvlJc w:val="start"/>
      <w:pPr>
        <w:tabs>
          <w:tab w:val="num" w:pos="0"/>
        </w:tabs>
        <w:ind w:start="3560" w:hanging="360"/>
      </w:pPr>
      <w:rPr/>
    </w:lvl>
    <w:lvl w:ilvl="4">
      <w:start w:val="1"/>
      <w:numFmt w:val="lowerLetter"/>
      <w:lvlText w:val="%5."/>
      <w:lvlJc w:val="start"/>
      <w:pPr>
        <w:tabs>
          <w:tab w:val="num" w:pos="0"/>
        </w:tabs>
        <w:ind w:start="4280" w:hanging="360"/>
      </w:pPr>
      <w:rPr/>
    </w:lvl>
    <w:lvl w:ilvl="5">
      <w:start w:val="1"/>
      <w:numFmt w:val="lowerRoman"/>
      <w:lvlText w:val="%6."/>
      <w:lvlJc w:val="end"/>
      <w:pPr>
        <w:tabs>
          <w:tab w:val="num" w:pos="0"/>
        </w:tabs>
        <w:ind w:start="5000" w:hanging="180"/>
      </w:pPr>
      <w:rPr/>
    </w:lvl>
    <w:lvl w:ilvl="6">
      <w:start w:val="1"/>
      <w:numFmt w:val="decimal"/>
      <w:lvlText w:val="%7."/>
      <w:lvlJc w:val="start"/>
      <w:pPr>
        <w:tabs>
          <w:tab w:val="num" w:pos="0"/>
        </w:tabs>
        <w:ind w:start="5720" w:hanging="360"/>
      </w:pPr>
      <w:rPr/>
    </w:lvl>
    <w:lvl w:ilvl="7">
      <w:start w:val="1"/>
      <w:numFmt w:val="lowerLetter"/>
      <w:lvlText w:val="%8."/>
      <w:lvlJc w:val="start"/>
      <w:pPr>
        <w:tabs>
          <w:tab w:val="num" w:pos="0"/>
        </w:tabs>
        <w:ind w:start="6440" w:hanging="360"/>
      </w:pPr>
      <w:rPr/>
    </w:lvl>
    <w:lvl w:ilvl="8">
      <w:start w:val="1"/>
      <w:numFmt w:val="lowerRoman"/>
      <w:lvlText w:val="%9."/>
      <w:lvlJc w:val="end"/>
      <w:pPr>
        <w:tabs>
          <w:tab w:val="num" w:pos="0"/>
        </w:tabs>
        <w:ind w:start="7160" w:hanging="180"/>
      </w:pPr>
      <w:rPr/>
    </w:lvl>
  </w:abstractNum>
  <w:abstractNum w:abstractNumId="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1"/>
      <w:numFmt w:val="bullet"/>
      <w:lvlText w:val="-"/>
      <w:lvlJc w:val="start"/>
      <w:pPr>
        <w:tabs>
          <w:tab w:val="num" w:pos="0"/>
        </w:tabs>
        <w:ind w:start="720" w:hanging="360"/>
      </w:pPr>
      <w:rPr>
        <w:rFonts w:ascii="Calibri" w:hAnsi="Calibri" w:cs="Calibri"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4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sl-SI"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l-SI"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3"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de0e26"/>
    <w:pPr>
      <w:widowControl/>
      <w:suppressAutoHyphens w:val="true"/>
      <w:bidi w:val="0"/>
      <w:spacing w:before="0" w:after="200"/>
      <w:jc w:val="start"/>
    </w:pPr>
    <w:rPr>
      <w:rFonts w:ascii="Cambria" w:hAnsi="Cambria" w:eastAsia="Cambria" w:cs="Times New Roman"/>
      <w:color w:val="auto"/>
      <w:kern w:val="0"/>
      <w:sz w:val="24"/>
      <w:szCs w:val="24"/>
      <w:lang w:val="en-US" w:eastAsia="en-US" w:bidi="ar-SA"/>
    </w:rPr>
  </w:style>
  <w:style w:type="paragraph" w:styleId="Heading1">
    <w:name w:val="heading 1"/>
    <w:basedOn w:val="Normal"/>
    <w:next w:val="Normal"/>
    <w:link w:val="Naslov1Znak"/>
    <w:uiPriority w:val="9"/>
    <w:qFormat/>
    <w:rsid w:val="00a13cbe"/>
    <w:pPr>
      <w:keepNext w:val="true"/>
      <w:keepLines/>
      <w:spacing w:before="220" w:after="220"/>
      <w:outlineLvl w:val="0"/>
    </w:pPr>
    <w:rPr>
      <w:rFonts w:eastAsia="" w:cs="" w:cstheme="majorBidi" w:eastAsiaTheme="majorEastAsia"/>
      <w:b/>
      <w:color w:themeColor="text1" w:val="000000"/>
      <w:sz w:val="22"/>
      <w:szCs w:val="32"/>
    </w:rPr>
  </w:style>
  <w:style w:type="paragraph" w:styleId="Heading2">
    <w:name w:val="heading 2"/>
    <w:basedOn w:val="Normal"/>
    <w:next w:val="Normal"/>
    <w:link w:val="Naslov2Znak"/>
    <w:uiPriority w:val="9"/>
    <w:unhideWhenUsed/>
    <w:qFormat/>
    <w:rsid w:val="00de5e82"/>
    <w:pPr>
      <w:keepNext w:val="true"/>
      <w:keepLines/>
      <w:numPr>
        <w:ilvl w:val="0"/>
        <w:numId w:val="2"/>
      </w:numPr>
      <w:spacing w:before="40" w:after="200"/>
      <w:ind w:hanging="357" w:start="697"/>
      <w:outlineLvl w:val="1"/>
    </w:pPr>
    <w:rPr>
      <w:rFonts w:ascii="Calibri Light" w:hAnsi="Calibri Light" w:eastAsia="" w:cs="" w:asciiTheme="majorHAnsi" w:cstheme="majorBidi" w:eastAsiaTheme="majorEastAsia" w:hAnsiTheme="majorHAnsi"/>
      <w:b/>
      <w:color w:themeColor="text1" w:val="000000"/>
      <w:sz w:val="26"/>
      <w:szCs w:val="26"/>
    </w:rPr>
  </w:style>
  <w:style w:type="paragraph" w:styleId="Heading3">
    <w:name w:val="heading 3"/>
    <w:basedOn w:val="Normal"/>
    <w:next w:val="Normal"/>
    <w:link w:val="Naslov3Znak"/>
    <w:uiPriority w:val="9"/>
    <w:unhideWhenUsed/>
    <w:qFormat/>
    <w:rsid w:val="00de5e82"/>
    <w:pPr>
      <w:keepNext w:val="true"/>
      <w:keepLines/>
      <w:numPr>
        <w:ilvl w:val="0"/>
        <w:numId w:val="3"/>
      </w:numPr>
      <w:spacing w:before="40" w:after="200"/>
      <w:ind w:hanging="357" w:start="1037"/>
      <w:outlineLvl w:val="2"/>
    </w:pPr>
    <w:rPr>
      <w:rFonts w:ascii="Calibri Light" w:hAnsi="Calibri Light" w:eastAsia="" w:cs="" w:asciiTheme="majorHAnsi" w:cstheme="majorBidi" w:eastAsiaTheme="majorEastAsia" w:hAnsiTheme="majorHAnsi"/>
      <w:b/>
      <w:color w:themeColor="text1" w:val="000000"/>
    </w:rPr>
  </w:style>
  <w:style w:type="paragraph" w:styleId="Heading4">
    <w:name w:val="heading 4"/>
    <w:basedOn w:val="Normal"/>
    <w:next w:val="Normal"/>
    <w:link w:val="Naslov4Znak"/>
    <w:uiPriority w:val="9"/>
    <w:semiHidden/>
    <w:unhideWhenUsed/>
    <w:qFormat/>
    <w:rsid w:val="00b078b1"/>
    <w:pPr>
      <w:keepNext w:val="true"/>
      <w:keepLines/>
      <w:spacing w:before="40" w:after="200"/>
      <w:outlineLvl w:val="3"/>
    </w:pPr>
    <w:rPr>
      <w:rFonts w:ascii="Calibri Light" w:hAnsi="Calibri Light" w:eastAsia="" w:cs="" w:asciiTheme="majorHAnsi" w:cstheme="majorBidi" w:eastAsiaTheme="majorEastAsia" w:hAnsiTheme="majorHAnsi"/>
      <w:i/>
      <w:iCs/>
    </w:rPr>
  </w:style>
  <w:style w:type="paragraph" w:styleId="Heading5">
    <w:name w:val="heading 5"/>
    <w:basedOn w:val="Normal"/>
    <w:next w:val="Normal"/>
    <w:link w:val="Naslov5Znak"/>
    <w:uiPriority w:val="9"/>
    <w:semiHidden/>
    <w:unhideWhenUsed/>
    <w:qFormat/>
    <w:rsid w:val="00b078b1"/>
    <w:pPr>
      <w:keepNext w:val="true"/>
      <w:keepLines/>
      <w:spacing w:before="40" w:after="200"/>
      <w:outlineLvl w:val="4"/>
    </w:pPr>
    <w:rPr>
      <w:rFonts w:ascii="Calibri Light" w:hAnsi="Calibri Light" w:eastAsia="" w:cs="" w:asciiTheme="majorHAnsi" w:cstheme="majorBidi" w:eastAsiaTheme="majorEastAsia" w:hAnsiTheme="majorHAnsi"/>
    </w:rPr>
  </w:style>
  <w:style w:type="paragraph" w:styleId="Heading6">
    <w:name w:val="heading 6"/>
    <w:basedOn w:val="Normal"/>
    <w:next w:val="Normal"/>
    <w:link w:val="Naslov6Znak"/>
    <w:uiPriority w:val="9"/>
    <w:semiHidden/>
    <w:unhideWhenUsed/>
    <w:qFormat/>
    <w:rsid w:val="00b078b1"/>
    <w:pPr>
      <w:keepNext w:val="true"/>
      <w:keepLines/>
      <w:spacing w:before="40" w:after="200"/>
      <w:outlineLvl w:val="5"/>
    </w:pPr>
    <w:rPr>
      <w:rFonts w:ascii="Calibri Light" w:hAnsi="Calibri Light" w:eastAsia="" w:cs="" w:asciiTheme="majorHAnsi" w:cstheme="majorBidi" w:eastAsiaTheme="majorEastAsia" w:hAnsiTheme="majorHAnsi"/>
    </w:rPr>
  </w:style>
  <w:style w:type="paragraph" w:styleId="Heading7">
    <w:name w:val="heading 7"/>
    <w:basedOn w:val="Normal"/>
    <w:next w:val="Normal"/>
    <w:link w:val="Naslov7Znak"/>
    <w:uiPriority w:val="9"/>
    <w:semiHidden/>
    <w:unhideWhenUsed/>
    <w:qFormat/>
    <w:rsid w:val="00b078b1"/>
    <w:pPr>
      <w:keepNext w:val="true"/>
      <w:keepLines/>
      <w:spacing w:before="40" w:after="200"/>
      <w:outlineLvl w:val="6"/>
    </w:pPr>
    <w:rPr>
      <w:rFonts w:ascii="Calibri Light" w:hAnsi="Calibri Light" w:eastAsia="" w:cs="" w:asciiTheme="majorHAnsi" w:cstheme="majorBidi" w:eastAsiaTheme="majorEastAsia" w:hAnsiTheme="majorHAnsi"/>
      <w:i/>
      <w:iCs/>
      <w:color w:themeColor="text1" w:val="000000"/>
    </w:rPr>
  </w:style>
  <w:style w:type="paragraph" w:styleId="Heading8">
    <w:name w:val="heading 8"/>
    <w:basedOn w:val="Normal"/>
    <w:next w:val="Normal"/>
    <w:link w:val="Naslov8Znak"/>
    <w:uiPriority w:val="9"/>
    <w:semiHidden/>
    <w:unhideWhenUsed/>
    <w:qFormat/>
    <w:rsid w:val="00b078b1"/>
    <w:pPr>
      <w:keepNext w:val="true"/>
      <w:keepLines/>
      <w:spacing w:before="40" w:after="200"/>
      <w:outlineLvl w:val="7"/>
    </w:pPr>
    <w:rPr>
      <w:rFonts w:ascii="Calibri Light" w:hAnsi="Calibri Light" w:eastAsia="" w:cs="" w:asciiTheme="majorHAnsi" w:cstheme="majorBidi" w:eastAsiaTheme="majorEastAsia" w:hAnsiTheme="majorHAnsi"/>
      <w:sz w:val="21"/>
      <w:szCs w:val="21"/>
    </w:rPr>
  </w:style>
  <w:style w:type="paragraph" w:styleId="Heading9">
    <w:name w:val="heading 9"/>
    <w:basedOn w:val="Normal"/>
    <w:next w:val="Normal"/>
    <w:link w:val="Naslov9Znak"/>
    <w:uiPriority w:val="9"/>
    <w:semiHidden/>
    <w:unhideWhenUsed/>
    <w:qFormat/>
    <w:rsid w:val="00b078b1"/>
    <w:pPr>
      <w:keepNext w:val="true"/>
      <w:keepLines/>
      <w:spacing w:before="40" w:after="200"/>
      <w:outlineLvl w:val="8"/>
    </w:pPr>
    <w:rPr>
      <w:rFonts w:ascii="Calibri Light" w:hAnsi="Calibri Light" w:eastAsia="" w:cs="" w:asciiTheme="majorHAnsi" w:cstheme="majorBidi" w:eastAsiaTheme="majorEastAsia" w:hAnsiTheme="majorHAnsi"/>
      <w:i/>
      <w:iCs/>
      <w:sz w:val="21"/>
      <w:szCs w:val="21"/>
    </w:rPr>
  </w:style>
  <w:style w:type="character" w:styleId="DefaultParagraphFont" w:default="1">
    <w:name w:val="Default Paragraph Font"/>
    <w:uiPriority w:val="1"/>
    <w:semiHidden/>
    <w:unhideWhenUsed/>
    <w:rPr/>
  </w:style>
  <w:style w:type="character" w:styleId="TelobesedilaZnak" w:customStyle="1">
    <w:name w:val="Telo besedila Znak"/>
    <w:basedOn w:val="DefaultParagraphFont"/>
    <w:uiPriority w:val="3"/>
    <w:qFormat/>
    <w:rsid w:val="00de5e82"/>
    <w:rPr>
      <w:rFonts w:eastAsia="Arial"/>
      <w:szCs w:val="14"/>
      <w:lang w:val="en-US"/>
    </w:rPr>
  </w:style>
  <w:style w:type="character" w:styleId="GlavaZnak" w:customStyle="1">
    <w:name w:val="Glava Znak"/>
    <w:basedOn w:val="DefaultParagraphFont"/>
    <w:link w:val="Header"/>
    <w:uiPriority w:val="99"/>
    <w:qFormat/>
    <w:rsid w:val="007d1bec"/>
    <w:rPr>
      <w:sz w:val="24"/>
      <w:lang w:val="en-US"/>
    </w:rPr>
  </w:style>
  <w:style w:type="character" w:styleId="NogaZnak" w:customStyle="1">
    <w:name w:val="Noga Znak"/>
    <w:basedOn w:val="DefaultParagraphFont"/>
    <w:link w:val="Footer"/>
    <w:uiPriority w:val="99"/>
    <w:qFormat/>
    <w:rsid w:val="007d1bec"/>
    <w:rPr>
      <w:sz w:val="24"/>
      <w:lang w:val="en-US"/>
    </w:rPr>
  </w:style>
  <w:style w:type="character" w:styleId="Naslov1Znak" w:customStyle="1">
    <w:name w:val="Naslov 1 Znak"/>
    <w:basedOn w:val="DefaultParagraphFont"/>
    <w:link w:val="Heading1"/>
    <w:uiPriority w:val="9"/>
    <w:qFormat/>
    <w:rsid w:val="00a13cbe"/>
    <w:rPr>
      <w:rFonts w:ascii="Cambria" w:hAnsi="Cambria" w:eastAsia="" w:cs="" w:cstheme="majorBidi" w:eastAsiaTheme="majorEastAsia"/>
      <w:b/>
      <w:color w:themeColor="text1" w:val="000000"/>
      <w:szCs w:val="32"/>
      <w:lang w:val="en-US"/>
    </w:rPr>
  </w:style>
  <w:style w:type="character" w:styleId="Naslov2Znak" w:customStyle="1">
    <w:name w:val="Naslov 2 Znak"/>
    <w:basedOn w:val="DefaultParagraphFont"/>
    <w:link w:val="Heading2"/>
    <w:uiPriority w:val="9"/>
    <w:qFormat/>
    <w:rsid w:val="00de5e82"/>
    <w:rPr>
      <w:rFonts w:ascii="Calibri Light" w:hAnsi="Calibri Light" w:eastAsia="" w:cs="" w:asciiTheme="majorHAnsi" w:cstheme="majorBidi" w:eastAsiaTheme="majorEastAsia" w:hAnsiTheme="majorHAnsi"/>
      <w:b/>
      <w:color w:themeColor="text1" w:val="000000"/>
      <w:sz w:val="26"/>
      <w:szCs w:val="26"/>
      <w:lang w:val="en-US"/>
    </w:rPr>
  </w:style>
  <w:style w:type="character" w:styleId="NaslovZnak" w:customStyle="1">
    <w:name w:val="Naslov Znak"/>
    <w:basedOn w:val="DefaultParagraphFont"/>
    <w:link w:val="Title"/>
    <w:qFormat/>
    <w:rsid w:val="00de5e82"/>
    <w:rPr>
      <w:rFonts w:ascii="Calibri Light" w:hAnsi="Calibri Light" w:eastAsia="" w:cs="" w:asciiTheme="majorHAnsi" w:cstheme="majorBidi" w:eastAsiaTheme="majorEastAsia" w:hAnsiTheme="majorHAnsi"/>
      <w:b/>
      <w:spacing w:val="-10"/>
      <w:kern w:val="2"/>
      <w:sz w:val="36"/>
      <w:szCs w:val="56"/>
      <w:lang w:val="en-US"/>
    </w:rPr>
  </w:style>
  <w:style w:type="character" w:styleId="SubtleEmphasis">
    <w:name w:val="Subtle Emphasis"/>
    <w:basedOn w:val="DefaultParagraphFont"/>
    <w:uiPriority w:val="19"/>
    <w:qFormat/>
    <w:rsid w:val="00f4752f"/>
    <w:rPr>
      <w:rFonts w:ascii="Times New Roman" w:hAnsi="Times New Roman"/>
      <w:i/>
      <w:iCs/>
      <w:color w:themeColor="text1" w:themeTint="bf" w:val="404040"/>
      <w:sz w:val="24"/>
    </w:rPr>
  </w:style>
  <w:style w:type="character" w:styleId="Emphasis">
    <w:name w:val="Emphasis"/>
    <w:basedOn w:val="DefaultParagraphFont"/>
    <w:uiPriority w:val="20"/>
    <w:qFormat/>
    <w:rsid w:val="00f4752f"/>
    <w:rPr>
      <w:b/>
      <w:i w:val="false"/>
      <w:iCs/>
      <w:u w:val="single"/>
    </w:rPr>
  </w:style>
  <w:style w:type="character" w:styleId="Strong">
    <w:name w:val="Strong"/>
    <w:basedOn w:val="DefaultParagraphFont"/>
    <w:uiPriority w:val="22"/>
    <w:qFormat/>
    <w:rsid w:val="00f4752f"/>
    <w:rPr>
      <w:b/>
      <w:bCs/>
    </w:rPr>
  </w:style>
  <w:style w:type="character" w:styleId="IntenzivencitatZnak" w:customStyle="1">
    <w:name w:val="Intenziven citat Znak"/>
    <w:basedOn w:val="DefaultParagraphFont"/>
    <w:link w:val="IntenseQuote"/>
    <w:uiPriority w:val="30"/>
    <w:qFormat/>
    <w:rsid w:val="00f4752f"/>
    <w:rPr>
      <w:rFonts w:ascii="Times New Roman" w:hAnsi="Times New Roman"/>
      <w:i/>
      <w:iCs/>
      <w:color w:themeColor="text1" w:themeTint="bf" w:val="404040"/>
      <w:sz w:val="24"/>
      <w:lang w:val="en-US"/>
    </w:rPr>
  </w:style>
  <w:style w:type="character" w:styleId="SubtleReference">
    <w:name w:val="Subtle Reference"/>
    <w:basedOn w:val="DefaultParagraphFont"/>
    <w:uiPriority w:val="31"/>
    <w:qFormat/>
    <w:rsid w:val="00f4752f"/>
    <w:rPr>
      <w:rFonts w:ascii="Times New Roman" w:hAnsi="Times New Roman"/>
      <w:i/>
      <w:smallCaps/>
      <w:color w:themeColor="text1" w:themeTint="f2" w:val="0D0D0D"/>
    </w:rPr>
  </w:style>
  <w:style w:type="character" w:styleId="Naslov3Znak" w:customStyle="1">
    <w:name w:val="Naslov 3 Znak"/>
    <w:basedOn w:val="DefaultParagraphFont"/>
    <w:link w:val="Heading3"/>
    <w:uiPriority w:val="9"/>
    <w:qFormat/>
    <w:rsid w:val="00de5e82"/>
    <w:rPr>
      <w:rFonts w:ascii="Calibri Light" w:hAnsi="Calibri Light" w:eastAsia="" w:cs="" w:asciiTheme="majorHAnsi" w:cstheme="majorBidi" w:eastAsiaTheme="majorEastAsia" w:hAnsiTheme="majorHAnsi"/>
      <w:b/>
      <w:color w:themeColor="text1" w:val="000000"/>
      <w:sz w:val="24"/>
      <w:szCs w:val="24"/>
      <w:lang w:val="en-US"/>
    </w:rPr>
  </w:style>
  <w:style w:type="character" w:styleId="BookTitle">
    <w:name w:val="Book Title"/>
    <w:basedOn w:val="DefaultParagraphFont"/>
    <w:uiPriority w:val="33"/>
    <w:qFormat/>
    <w:rsid w:val="00602542"/>
    <w:rPr>
      <w:b/>
      <w:bCs/>
      <w:i/>
      <w:iCs/>
      <w:color w:themeColor="text1" w:themeTint="bf" w:val="404040"/>
      <w:spacing w:val="5"/>
    </w:rPr>
  </w:style>
  <w:style w:type="character" w:styleId="Hyperlink">
    <w:name w:val="Hyperlink"/>
    <w:basedOn w:val="DefaultParagraphFont"/>
    <w:uiPriority w:val="99"/>
    <w:unhideWhenUsed/>
    <w:rsid w:val="00602542"/>
    <w:rPr>
      <w:color w:themeColor="hyperlink" w:val="0563C1"/>
      <w:u w:val="single"/>
    </w:rPr>
  </w:style>
  <w:style w:type="character" w:styleId="PodnaslovZnak" w:customStyle="1">
    <w:name w:val="Podnaslov Znak"/>
    <w:basedOn w:val="DefaultParagraphFont"/>
    <w:link w:val="Subtitle"/>
    <w:uiPriority w:val="11"/>
    <w:qFormat/>
    <w:rsid w:val="00b078b1"/>
    <w:rPr>
      <w:rFonts w:eastAsia="" w:eastAsiaTheme="minorEastAsia"/>
      <w:color w:themeColor="text1" w:themeTint="a5" w:val="5A5A5A"/>
      <w:spacing w:val="15"/>
      <w:lang w:val="en-US"/>
    </w:rPr>
  </w:style>
  <w:style w:type="character" w:styleId="DrobentiskZnak" w:customStyle="1">
    <w:name w:val="Droben tisk Znak"/>
    <w:basedOn w:val="PodnaslovZnak"/>
    <w:link w:val="Drobentisk"/>
    <w:uiPriority w:val="99"/>
    <w:qFormat/>
    <w:rsid w:val="00b078b1"/>
    <w:rPr>
      <w:rFonts w:eastAsia="" w:eastAsiaTheme="minorEastAsia"/>
      <w:color w:themeColor="text1" w:themeTint="a5" w:val="5A5A5A"/>
      <w:spacing w:val="-6"/>
      <w:sz w:val="15"/>
      <w:lang w:val="en-US"/>
    </w:rPr>
  </w:style>
  <w:style w:type="character" w:styleId="Naslov4Znak" w:customStyle="1">
    <w:name w:val="Naslov 4 Znak"/>
    <w:basedOn w:val="DefaultParagraphFont"/>
    <w:link w:val="Heading4"/>
    <w:uiPriority w:val="9"/>
    <w:semiHidden/>
    <w:qFormat/>
    <w:rsid w:val="00b078b1"/>
    <w:rPr>
      <w:rFonts w:ascii="Calibri Light" w:hAnsi="Calibri Light" w:eastAsia="" w:cs="" w:asciiTheme="majorHAnsi" w:cstheme="majorBidi" w:eastAsiaTheme="majorEastAsia" w:hAnsiTheme="majorHAnsi"/>
      <w:i/>
      <w:iCs/>
      <w:sz w:val="24"/>
      <w:lang w:val="en-US"/>
    </w:rPr>
  </w:style>
  <w:style w:type="character" w:styleId="Naslov5Znak" w:customStyle="1">
    <w:name w:val="Naslov 5 Znak"/>
    <w:basedOn w:val="DefaultParagraphFont"/>
    <w:link w:val="Heading5"/>
    <w:uiPriority w:val="9"/>
    <w:semiHidden/>
    <w:qFormat/>
    <w:rsid w:val="00b078b1"/>
    <w:rPr>
      <w:rFonts w:ascii="Calibri Light" w:hAnsi="Calibri Light" w:eastAsia="" w:cs="" w:asciiTheme="majorHAnsi" w:cstheme="majorBidi" w:eastAsiaTheme="majorEastAsia" w:hAnsiTheme="majorHAnsi"/>
      <w:sz w:val="24"/>
      <w:lang w:val="en-US"/>
    </w:rPr>
  </w:style>
  <w:style w:type="character" w:styleId="Naslov6Znak" w:customStyle="1">
    <w:name w:val="Naslov 6 Znak"/>
    <w:basedOn w:val="DefaultParagraphFont"/>
    <w:link w:val="Heading6"/>
    <w:uiPriority w:val="9"/>
    <w:semiHidden/>
    <w:qFormat/>
    <w:rsid w:val="00b078b1"/>
    <w:rPr>
      <w:rFonts w:ascii="Calibri Light" w:hAnsi="Calibri Light" w:eastAsia="" w:cs="" w:asciiTheme="majorHAnsi" w:cstheme="majorBidi" w:eastAsiaTheme="majorEastAsia" w:hAnsiTheme="majorHAnsi"/>
      <w:sz w:val="24"/>
      <w:lang w:val="en-US"/>
    </w:rPr>
  </w:style>
  <w:style w:type="character" w:styleId="Naslov7Znak" w:customStyle="1">
    <w:name w:val="Naslov 7 Znak"/>
    <w:basedOn w:val="DefaultParagraphFont"/>
    <w:link w:val="Heading7"/>
    <w:uiPriority w:val="9"/>
    <w:semiHidden/>
    <w:qFormat/>
    <w:rsid w:val="00b078b1"/>
    <w:rPr>
      <w:rFonts w:ascii="Calibri Light" w:hAnsi="Calibri Light" w:eastAsia="" w:cs="" w:asciiTheme="majorHAnsi" w:cstheme="majorBidi" w:eastAsiaTheme="majorEastAsia" w:hAnsiTheme="majorHAnsi"/>
      <w:i/>
      <w:iCs/>
      <w:color w:themeColor="text1" w:val="000000"/>
      <w:sz w:val="24"/>
      <w:lang w:val="en-US"/>
    </w:rPr>
  </w:style>
  <w:style w:type="character" w:styleId="Naslov8Znak" w:customStyle="1">
    <w:name w:val="Naslov 8 Znak"/>
    <w:basedOn w:val="DefaultParagraphFont"/>
    <w:link w:val="Heading8"/>
    <w:uiPriority w:val="9"/>
    <w:semiHidden/>
    <w:qFormat/>
    <w:rsid w:val="00b078b1"/>
    <w:rPr>
      <w:rFonts w:ascii="Calibri Light" w:hAnsi="Calibri Light" w:eastAsia="" w:cs="" w:asciiTheme="majorHAnsi" w:cstheme="majorBidi" w:eastAsiaTheme="majorEastAsia" w:hAnsiTheme="majorHAnsi"/>
      <w:sz w:val="21"/>
      <w:szCs w:val="21"/>
      <w:lang w:val="en-US"/>
    </w:rPr>
  </w:style>
  <w:style w:type="character" w:styleId="Naslov9Znak" w:customStyle="1">
    <w:name w:val="Naslov 9 Znak"/>
    <w:basedOn w:val="DefaultParagraphFont"/>
    <w:link w:val="Heading9"/>
    <w:uiPriority w:val="9"/>
    <w:semiHidden/>
    <w:qFormat/>
    <w:rsid w:val="00b078b1"/>
    <w:rPr>
      <w:rFonts w:ascii="Calibri Light" w:hAnsi="Calibri Light" w:eastAsia="" w:cs="" w:asciiTheme="majorHAnsi" w:cstheme="majorBidi" w:eastAsiaTheme="majorEastAsia" w:hAnsiTheme="majorHAnsi"/>
      <w:i/>
      <w:iCs/>
      <w:sz w:val="21"/>
      <w:szCs w:val="21"/>
      <w:lang w:val="en-US"/>
    </w:rPr>
  </w:style>
  <w:style w:type="character" w:styleId="Nerazreenaomemba1" w:customStyle="1">
    <w:name w:val="Nerazrešena omemba1"/>
    <w:basedOn w:val="DefaultParagraphFont"/>
    <w:uiPriority w:val="99"/>
    <w:semiHidden/>
    <w:unhideWhenUsed/>
    <w:qFormat/>
    <w:rsid w:val="00395377"/>
    <w:rPr>
      <w:color w:val="605E5C"/>
      <w:shd w:fill="E1DFDD" w:val="clear"/>
    </w:rPr>
  </w:style>
  <w:style w:type="character" w:styleId="CommentReference">
    <w:name w:val="annotation reference"/>
    <w:basedOn w:val="DefaultParagraphFont"/>
    <w:uiPriority w:val="99"/>
    <w:semiHidden/>
    <w:unhideWhenUsed/>
    <w:rsid w:val="00b24376"/>
    <w:rPr>
      <w:sz w:val="16"/>
      <w:szCs w:val="16"/>
    </w:rPr>
  </w:style>
  <w:style w:type="character" w:styleId="PripombabesediloZnak" w:customStyle="1">
    <w:name w:val="Pripomba – besedilo Znak"/>
    <w:basedOn w:val="DefaultParagraphFont"/>
    <w:link w:val="CommentText"/>
    <w:uiPriority w:val="99"/>
    <w:semiHidden/>
    <w:rsid w:val="00b24376"/>
    <w:rPr>
      <w:rFonts w:ascii="Cambria" w:hAnsi="Cambria" w:eastAsia="Cambria" w:cs="Times New Roman"/>
      <w:sz w:val="20"/>
      <w:szCs w:val="20"/>
      <w:lang w:val="en-US"/>
    </w:rPr>
  </w:style>
  <w:style w:type="character" w:styleId="ZadevapripombeZnak" w:customStyle="1">
    <w:name w:val="Zadeva pripombe Znak"/>
    <w:basedOn w:val="PripombabesediloZnak"/>
    <w:link w:val="annotationsubject"/>
    <w:uiPriority w:val="99"/>
    <w:semiHidden/>
    <w:rsid w:val="00b24376"/>
    <w:rPr>
      <w:rFonts w:ascii="Cambria" w:hAnsi="Cambria" w:eastAsia="Cambria" w:cs="Times New Roman"/>
      <w:b/>
      <w:bCs/>
      <w:sz w:val="20"/>
      <w:szCs w:val="20"/>
      <w:lang w:val="en-US"/>
    </w:rPr>
  </w:style>
  <w:style w:type="character" w:styleId="BesedilooblakaZnak" w:customStyle="1">
    <w:name w:val="Besedilo oblačka Znak"/>
    <w:basedOn w:val="DefaultParagraphFont"/>
    <w:link w:val="BalloonText"/>
    <w:uiPriority w:val="99"/>
    <w:semiHidden/>
    <w:rsid w:val="00b24376"/>
    <w:rPr>
      <w:rFonts w:ascii="Segoe UI" w:hAnsi="Segoe UI" w:eastAsia="Cambria" w:cs="Segoe UI"/>
      <w:sz w:val="18"/>
      <w:szCs w:val="18"/>
      <w:lang w:val="en-US"/>
    </w:rPr>
  </w:style>
  <w:style w:type="character" w:styleId="UnresolvedMention">
    <w:name w:val="Unresolved Mention"/>
    <w:basedOn w:val="DefaultParagraphFont"/>
    <w:uiPriority w:val="99"/>
    <w:semiHidden/>
    <w:unhideWhenUsed/>
    <w:rsid w:val="00166aec"/>
    <w:rPr>
      <w:color w:val="605E5C"/>
      <w:shd w:fill="E1DFDD" w:val="clear"/>
    </w:rPr>
  </w:style>
  <w:style w:type="character" w:styleId="FollowedHyperlink">
    <w:name w:val="FollowedHyperlink"/>
    <w:basedOn w:val="DefaultParagraphFont"/>
    <w:uiPriority w:val="99"/>
    <w:semiHidden/>
    <w:unhideWhenUsed/>
    <w:rsid w:val="00077f89"/>
    <w:rPr>
      <w:color w:themeColor="followedHyperlink" w:val="954F72"/>
      <w:u w:val="single"/>
    </w:rPr>
  </w:style>
  <w:style w:type="paragraph" w:styleId="Heading" w:customStyle="1">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lobesedilaZnak"/>
    <w:uiPriority w:val="3"/>
    <w:qFormat/>
    <w:rsid w:val="00de5e82"/>
    <w:pPr>
      <w:spacing w:before="0" w:after="220"/>
    </w:pPr>
    <w:rPr>
      <w:rFonts w:eastAsia="Arial"/>
      <w:sz w:val="22"/>
      <w:szCs w:val="1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rPr>
  </w:style>
  <w:style w:type="paragraph" w:styleId="Index" w:customStyle="1">
    <w:name w:val="Index"/>
    <w:basedOn w:val="Normal"/>
    <w:qFormat/>
    <w:pPr>
      <w:suppressLineNumbers/>
    </w:pPr>
    <w:rPr>
      <w:rFonts w:cs="Lucida Sans"/>
    </w:rPr>
  </w:style>
  <w:style w:type="paragraph" w:styleId="HeaderandFooter" w:customStyle="1">
    <w:name w:val="Header and Footer"/>
    <w:basedOn w:val="Normal"/>
    <w:qFormat/>
    <w:pPr/>
    <w:rPr/>
  </w:style>
  <w:style w:type="paragraph" w:styleId="Header">
    <w:name w:val="header"/>
    <w:basedOn w:val="Normal"/>
    <w:link w:val="GlavaZnak"/>
    <w:uiPriority w:val="99"/>
    <w:unhideWhenUsed/>
    <w:rsid w:val="007d1bec"/>
    <w:pPr>
      <w:tabs>
        <w:tab w:val="clear" w:pos="708"/>
        <w:tab w:val="center" w:pos="4536" w:leader="none"/>
        <w:tab w:val="right" w:pos="9072" w:leader="none"/>
      </w:tabs>
    </w:pPr>
    <w:rPr/>
  </w:style>
  <w:style w:type="paragraph" w:styleId="Footer">
    <w:name w:val="footer"/>
    <w:basedOn w:val="Normal"/>
    <w:link w:val="NogaZnak"/>
    <w:uiPriority w:val="99"/>
    <w:unhideWhenUsed/>
    <w:rsid w:val="007d1bec"/>
    <w:pPr>
      <w:tabs>
        <w:tab w:val="clear" w:pos="708"/>
        <w:tab w:val="center" w:pos="4536" w:leader="none"/>
        <w:tab w:val="right" w:pos="9072" w:leader="none"/>
      </w:tabs>
    </w:pPr>
    <w:rPr/>
  </w:style>
  <w:style w:type="paragraph" w:styleId="Title">
    <w:name w:val="Title"/>
    <w:basedOn w:val="Normal"/>
    <w:next w:val="Normal"/>
    <w:link w:val="NaslovZnak"/>
    <w:qFormat/>
    <w:rsid w:val="00de5e82"/>
    <w:pPr>
      <w:spacing w:before="1000" w:after="440"/>
      <w:jc w:val="center"/>
    </w:pPr>
    <w:rPr>
      <w:rFonts w:ascii="Calibri Light" w:hAnsi="Calibri Light" w:eastAsia="" w:cs="" w:asciiTheme="majorHAnsi" w:cstheme="majorBidi" w:eastAsiaTheme="majorEastAsia" w:hAnsiTheme="majorHAnsi"/>
      <w:b/>
      <w:spacing w:val="-10"/>
      <w:kern w:val="2"/>
      <w:sz w:val="36"/>
      <w:szCs w:val="56"/>
    </w:rPr>
  </w:style>
  <w:style w:type="paragraph" w:styleId="IntenseQuote">
    <w:name w:val="Intense Quote"/>
    <w:basedOn w:val="Normal"/>
    <w:next w:val="Normal"/>
    <w:link w:val="IntenzivencitatZnak"/>
    <w:uiPriority w:val="30"/>
    <w:qFormat/>
    <w:rsid w:val="00f4752f"/>
    <w:pPr>
      <w:pBdr>
        <w:top w:val="single" w:sz="12" w:space="10" w:color="000000" w:themeColor="dark1"/>
        <w:bottom w:val="single" w:sz="12" w:space="10" w:color="000000" w:themeColor="dark1"/>
      </w:pBdr>
      <w:spacing w:before="360" w:after="360"/>
      <w:ind w:start="864" w:end="864"/>
      <w:jc w:val="center"/>
    </w:pPr>
    <w:rPr>
      <w:rFonts w:ascii="Times New Roman" w:hAnsi="Times New Roman"/>
      <w:i/>
      <w:iCs/>
      <w:color w:themeColor="text1" w:themeTint="bf" w:val="404040"/>
    </w:rPr>
  </w:style>
  <w:style w:type="paragraph" w:styleId="ListParagraph">
    <w:name w:val="List Paragraph"/>
    <w:basedOn w:val="Normal"/>
    <w:uiPriority w:val="34"/>
    <w:qFormat/>
    <w:rsid w:val="00602542"/>
    <w:pPr>
      <w:spacing w:before="0" w:after="200"/>
      <w:ind w:start="720"/>
      <w:contextualSpacing/>
    </w:pPr>
    <w:rPr/>
  </w:style>
  <w:style w:type="paragraph" w:styleId="IndexHeading">
    <w:name w:val="index heading"/>
    <w:basedOn w:val="Heading"/>
    <w:pPr/>
    <w:rPr/>
  </w:style>
  <w:style w:type="paragraph" w:styleId="TOCHeading">
    <w:name w:val="TOC Heading"/>
    <w:basedOn w:val="Heading1"/>
    <w:next w:val="Normal"/>
    <w:uiPriority w:val="39"/>
    <w:unhideWhenUsed/>
    <w:qFormat/>
    <w:rsid w:val="00602542"/>
    <w:pPr>
      <w:numPr>
        <w:ilvl w:val="0"/>
        <w:numId w:val="1"/>
      </w:numPr>
      <w:spacing w:lineRule="auto" w:line="259"/>
      <w:outlineLvl w:val="9"/>
    </w:pPr>
    <w:rPr>
      <w:lang w:val="sl-SI" w:eastAsia="sl-SI"/>
    </w:rPr>
  </w:style>
  <w:style w:type="paragraph" w:styleId="TOC2">
    <w:name w:val="toc 2"/>
    <w:basedOn w:val="Normal"/>
    <w:next w:val="Normal"/>
    <w:autoRedefine/>
    <w:uiPriority w:val="39"/>
    <w:unhideWhenUsed/>
    <w:rsid w:val="00602542"/>
    <w:pPr>
      <w:spacing w:lineRule="auto" w:line="259" w:before="0" w:after="100"/>
      <w:ind w:start="220"/>
    </w:pPr>
    <w:rPr>
      <w:rFonts w:eastAsia="" w:eastAsiaTheme="minorEastAsia"/>
      <w:sz w:val="22"/>
      <w:lang w:val="sl-SI" w:eastAsia="sl-SI"/>
    </w:rPr>
  </w:style>
  <w:style w:type="paragraph" w:styleId="TOC1">
    <w:name w:val="toc 1"/>
    <w:basedOn w:val="Normal"/>
    <w:next w:val="Normal"/>
    <w:autoRedefine/>
    <w:uiPriority w:val="39"/>
    <w:unhideWhenUsed/>
    <w:rsid w:val="00602542"/>
    <w:pPr>
      <w:spacing w:lineRule="auto" w:line="259" w:before="0" w:after="100"/>
    </w:pPr>
    <w:rPr>
      <w:rFonts w:eastAsia="" w:eastAsiaTheme="minorEastAsia"/>
      <w:sz w:val="22"/>
      <w:lang w:val="sl-SI" w:eastAsia="sl-SI"/>
    </w:rPr>
  </w:style>
  <w:style w:type="paragraph" w:styleId="TOC3">
    <w:name w:val="toc 3"/>
    <w:basedOn w:val="Normal"/>
    <w:next w:val="Normal"/>
    <w:autoRedefine/>
    <w:uiPriority w:val="39"/>
    <w:unhideWhenUsed/>
    <w:rsid w:val="00602542"/>
    <w:pPr>
      <w:spacing w:lineRule="auto" w:line="259" w:before="0" w:after="100"/>
      <w:ind w:start="440"/>
    </w:pPr>
    <w:rPr>
      <w:rFonts w:eastAsia="" w:eastAsiaTheme="minorEastAsia"/>
      <w:sz w:val="22"/>
      <w:lang w:val="sl-SI" w:eastAsia="sl-SI"/>
    </w:rPr>
  </w:style>
  <w:style w:type="paragraph" w:styleId="Subtitle">
    <w:name w:val="Subtitle"/>
    <w:basedOn w:val="Normal"/>
    <w:next w:val="Normal"/>
    <w:link w:val="PodnaslovZnak"/>
    <w:uiPriority w:val="11"/>
    <w:unhideWhenUsed/>
    <w:qFormat/>
    <w:rsid w:val="00602542"/>
    <w:pPr>
      <w:spacing w:before="0" w:after="160"/>
    </w:pPr>
    <w:rPr>
      <w:rFonts w:eastAsia="" w:eastAsiaTheme="minorEastAsia"/>
      <w:color w:themeColor="text1" w:themeTint="a5" w:val="5A5A5A"/>
      <w:spacing w:val="15"/>
      <w:sz w:val="22"/>
    </w:rPr>
  </w:style>
  <w:style w:type="paragraph" w:styleId="Drobentisk" w:customStyle="1">
    <w:name w:val="Droben tisk"/>
    <w:basedOn w:val="Subtitle"/>
    <w:link w:val="DrobentiskZnak"/>
    <w:uiPriority w:val="99"/>
    <w:qFormat/>
    <w:rsid w:val="00b078b1"/>
    <w:pPr/>
    <w:rPr>
      <w:spacing w:val="-6"/>
      <w:sz w:val="15"/>
      <w:lang w:val="sl-SI"/>
    </w:rPr>
  </w:style>
  <w:style w:type="paragraph" w:styleId="NoSpacing">
    <w:name w:val="No Spacing"/>
    <w:uiPriority w:val="1"/>
    <w:qFormat/>
    <w:rsid w:val="00de0e26"/>
    <w:pPr>
      <w:widowControl/>
      <w:suppressAutoHyphens w:val="true"/>
      <w:bidi w:val="0"/>
      <w:spacing w:before="0" w:after="0"/>
      <w:jc w:val="start"/>
    </w:pPr>
    <w:rPr>
      <w:rFonts w:ascii="Cambria" w:hAnsi="Cambria" w:eastAsia="Cambria" w:cs="Times New Roman"/>
      <w:color w:val="auto"/>
      <w:kern w:val="0"/>
      <w:sz w:val="24"/>
      <w:szCs w:val="24"/>
      <w:lang w:val="en-US" w:eastAsia="en-US" w:bidi="ar-SA"/>
    </w:rPr>
  </w:style>
  <w:style w:type="paragraph" w:styleId="CommentText">
    <w:name w:val="annotation text"/>
    <w:basedOn w:val="Normal"/>
    <w:link w:val="PripombabesediloZnak"/>
    <w:uiPriority w:val="99"/>
    <w:semiHidden/>
    <w:unhideWhenUsed/>
    <w:rsid w:val="00b24376"/>
    <w:pPr/>
    <w:rPr>
      <w:sz w:val="20"/>
      <w:szCs w:val="20"/>
    </w:rPr>
  </w:style>
  <w:style w:type="paragraph" w:styleId="annotationsubject">
    <w:name w:val="annotation subject"/>
    <w:basedOn w:val="CommentText"/>
    <w:next w:val="CommentText"/>
    <w:link w:val="ZadevapripombeZnak"/>
    <w:uiPriority w:val="99"/>
    <w:semiHidden/>
    <w:unhideWhenUsed/>
    <w:rsid w:val="00b24376"/>
    <w:pPr/>
    <w:rPr>
      <w:b/>
      <w:bCs/>
    </w:rPr>
  </w:style>
  <w:style w:type="paragraph" w:styleId="BalloonText">
    <w:name w:val="Balloon Text"/>
    <w:basedOn w:val="Normal"/>
    <w:link w:val="BesedilooblakaZnak"/>
    <w:uiPriority w:val="99"/>
    <w:semiHidden/>
    <w:unhideWhenUsed/>
    <w:rsid w:val="00b24376"/>
    <w:pPr>
      <w:spacing w:before="0" w:after="0"/>
    </w:pPr>
    <w:rPr>
      <w:rFonts w:ascii="Segoe UI" w:hAnsi="Segoe UI" w:cs="Segoe UI"/>
      <w:sz w:val="18"/>
      <w:szCs w:val="18"/>
    </w:rPr>
  </w:style>
  <w:style w:type="paragraph" w:styleId="ListParagraph1" w:customStyle="1">
    <w:name w:val="List Paragraph1"/>
    <w:basedOn w:val="Normal"/>
    <w:rsid w:val="00cd4c63"/>
    <w:pPr>
      <w:spacing w:lineRule="atLeast" w:line="100"/>
      <w:ind w:start="720"/>
    </w:pPr>
    <w:rPr>
      <w:rFonts w:cs="Cambria"/>
      <w:lang w:val="sl-SI" w:eastAsia="ar-SA"/>
    </w:rPr>
  </w:style>
  <w:style w:type="paragraph" w:styleId="NormalWeb">
    <w:name w:val="Normal (Web)"/>
    <w:basedOn w:val="Normal"/>
    <w:uiPriority w:val="99"/>
    <w:semiHidden/>
    <w:unhideWhenUsed/>
    <w:rsid w:val="00cd4c63"/>
    <w:pPr>
      <w:suppressAutoHyphens w:val="false"/>
      <w:spacing w:beforeAutospacing="1" w:afterAutospacing="1"/>
    </w:pPr>
    <w:rPr>
      <w:rFonts w:ascii="Times New Roman" w:hAnsi="Times New Roman" w:eastAsia="Times New Roman"/>
      <w:lang w:val="sl-SI" w:eastAsia="sl-SI"/>
    </w:rPr>
  </w:style>
  <w:style w:type="paragraph" w:styleId="Revision">
    <w:name w:val="Revision"/>
    <w:uiPriority w:val="99"/>
    <w:semiHidden/>
    <w:rsid w:val="00334df8"/>
    <w:pPr>
      <w:widowControl/>
      <w:suppressAutoHyphens w:val="false"/>
      <w:bidi w:val="0"/>
      <w:spacing w:before="0" w:after="0"/>
      <w:jc w:val="start"/>
    </w:pPr>
    <w:rPr>
      <w:rFonts w:ascii="Cambria" w:hAnsi="Cambria" w:eastAsia="Cambria" w:cs="Times New Roman"/>
      <w:color w:val="auto"/>
      <w:kern w:val="0"/>
      <w:sz w:val="24"/>
      <w:szCs w:val="24"/>
      <w:lang w:val="en-US" w:eastAsia="en-US" w:bidi="ar-SA"/>
    </w:rPr>
  </w:style>
  <w:style w:type="numbering" w:styleId="NoList" w:default="1">
    <w:name w:val="No List"/>
    <w:uiPriority w:val="99"/>
    <w:semiHidden/>
    <w:unhideWhenUsed/>
  </w:style>
  <w:style w:type="table" w:default="1" w:styleId="Navadnatabela">
    <w:name w:val="Normal Table"/>
    <w:uiPriority w:val="99"/>
    <w:semiHidden/>
    <w:unhideWhenUsed/>
    <w:tblPr>
      <w:tblCellMar>
        <w:top w:w="0" w:type="dxa"/>
        <w:left w:w="108" w:type="dxa"/>
        <w:bottom w:w="0" w:type="dxa"/>
        <w:right w:w="108" w:type="dxa"/>
      </w:tblCellMar>
    </w:tblPr>
  </w:style>
  <w:style w:type="table" w:styleId="Tabelamrea">
    <w:name w:val="Table Grid"/>
    <w:basedOn w:val="Navadnatabela"/>
    <w:uiPriority w:val="59"/>
    <w:rsid w:val="007d1bec"/>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akos-rs.si/javna-posvetovanja-in-razpisi/novica/poziv-zainteresirani-javnosti-pred-objavo-javnega-razpisa-za-podelitev-pravic-razsirjanja-programov-na-digitalnem-prizemnem-omrezj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yperlink" Target="mailto:gp.mk@gov.si" TargetMode="External"/><Relationship Id="rId10" Type="http://schemas.openxmlformats.org/officeDocument/2006/relationships/hyperlink" Target="mailto:info.box@akos-rs.si" TargetMode="External"/><Relationship Id="rId11" Type="http://schemas.openxmlformats.org/officeDocument/2006/relationships/hyperlink" Target="http://www.srdf.si/" TargetMode="Externa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ova tema">
  <a:themeElements>
    <a:clrScheme name="Pisarna">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851A37F-C0A2-41CB-AA4D-B90D517C5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Application>LibreOffice/26.8.1.1$Windows_X86_64 LibreOffice_project/bf6ef2662401c7d6dce671ab4deb26ee0af3a7c1</Application>
  <AppVersion>15.0000</AppVersion>
  <Pages>10</Pages>
  <Words>3743</Words>
  <Characters>21231</Characters>
  <CharactersWithSpaces>24905</CharactersWithSpaces>
  <Paragraphs>126</Paragraphs>
  <Company>Agencija za komunikacijska omrežja in storitve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2026-11-03T12:12:00Z</dcterms:created>
  <dc:creator>Mateja Grmek</dc:creator>
  <dc:description/>
  <dc:language>sl-SI</dc:language>
  <cp:lastModifiedBy/>
  <cp:lastPrinted>2026-11-04T09:30:13Z</cp:lastPrinted>
  <dcterms:modified xsi:type="dcterms:W3CDTF">2026-11-04T09:30:24Z</dcterms:modified>
  <cp:revision>14</cp:revision>
  <dc:subject/>
  <dc:title>SRDF zapisnik</dc:title>
</cp:coreProperties>
</file>

<file path=docProps/custom.xml><?xml version="1.0" encoding="utf-8"?>
<Properties xmlns="http://schemas.openxmlformats.org/officeDocument/2006/custom-properties" xmlns:vt="http://schemas.openxmlformats.org/officeDocument/2006/docPropsVTypes"/>
</file>